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4769EB8A" w:rsidR="004D671B" w:rsidRDefault="00130065" w:rsidP="001A3CAE">
      <w:pPr>
        <w:ind w:left="-709"/>
        <w:rPr>
          <w:rFonts w:cs="Times New Roman"/>
          <w:color w:val="FF0000"/>
          <w:sz w:val="20"/>
          <w:szCs w:val="20"/>
        </w:rPr>
      </w:pPr>
      <w:r>
        <w:rPr>
          <w:rFonts w:cs="Times New Roman"/>
          <w:color w:val="FF0000"/>
          <w:sz w:val="20"/>
          <w:szCs w:val="20"/>
        </w:rPr>
        <w:t xml:space="preserve">                                                                                                                   </w:t>
      </w: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7B9B9EC"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178BC859" w14:textId="178FBFD0" w:rsidR="00130065" w:rsidRPr="00130065" w:rsidRDefault="00130065" w:rsidP="00130065">
      <w:pPr>
        <w:ind w:left="1440" w:firstLine="720"/>
        <w:jc w:val="right"/>
        <w:rPr>
          <w:rFonts w:ascii="Arial" w:hAnsi="Arial" w:cs="Arial"/>
          <w:b/>
          <w:bCs/>
          <w:sz w:val="22"/>
          <w:szCs w:val="22"/>
        </w:rPr>
      </w:pPr>
      <w:r w:rsidRPr="00130065">
        <w:rPr>
          <w:rFonts w:ascii="Arial" w:hAnsi="Arial" w:cs="Arial"/>
          <w:b/>
          <w:bCs/>
          <w:sz w:val="22"/>
          <w:szCs w:val="22"/>
        </w:rPr>
        <w:t>Oficio PAF-O-1003-2025</w:t>
      </w:r>
      <w:r w:rsidR="001E398A" w:rsidRPr="00130065">
        <w:rPr>
          <w:rFonts w:ascii="Arial" w:hAnsi="Arial" w:cs="Arial"/>
          <w:b/>
          <w:bCs/>
          <w:sz w:val="22"/>
          <w:szCs w:val="22"/>
        </w:rPr>
        <w:t xml:space="preserve">                                                        </w:t>
      </w:r>
    </w:p>
    <w:p w14:paraId="5CD7838C" w14:textId="091E49AA" w:rsidR="001E398A" w:rsidRPr="007D7D11" w:rsidRDefault="001E398A" w:rsidP="00130065">
      <w:pPr>
        <w:ind w:left="1440" w:firstLine="720"/>
        <w:jc w:val="right"/>
        <w:rPr>
          <w:rFonts w:ascii="Arial" w:hAnsi="Arial" w:cs="Arial"/>
          <w:sz w:val="22"/>
          <w:szCs w:val="22"/>
        </w:rPr>
      </w:pPr>
      <w:r w:rsidRPr="007D7D11">
        <w:rPr>
          <w:rFonts w:ascii="Arial" w:hAnsi="Arial" w:cs="Arial"/>
          <w:sz w:val="22"/>
          <w:szCs w:val="22"/>
        </w:rPr>
        <w:t>Guatemala,</w:t>
      </w:r>
      <w:r w:rsidR="00EF4A47" w:rsidRPr="007D7D11">
        <w:rPr>
          <w:rFonts w:ascii="Arial" w:hAnsi="Arial" w:cs="Arial"/>
          <w:sz w:val="22"/>
          <w:szCs w:val="22"/>
        </w:rPr>
        <w:t xml:space="preserve"> </w:t>
      </w:r>
      <w:r w:rsidR="00130065">
        <w:rPr>
          <w:rFonts w:ascii="Arial" w:hAnsi="Arial" w:cs="Arial"/>
          <w:sz w:val="22"/>
          <w:szCs w:val="22"/>
        </w:rPr>
        <w:t>1</w:t>
      </w:r>
      <w:r w:rsidR="00A45ACC">
        <w:rPr>
          <w:rFonts w:ascii="Arial" w:hAnsi="Arial" w:cs="Arial"/>
          <w:sz w:val="22"/>
          <w:szCs w:val="22"/>
        </w:rPr>
        <w:t>4</w:t>
      </w:r>
      <w:r w:rsidR="007B528B" w:rsidRPr="007D7D11">
        <w:rPr>
          <w:rFonts w:ascii="Arial" w:hAnsi="Arial" w:cs="Arial"/>
          <w:sz w:val="22"/>
          <w:szCs w:val="22"/>
        </w:rPr>
        <w:t xml:space="preserve"> </w:t>
      </w:r>
      <w:r w:rsidR="00EF4A47" w:rsidRPr="007D7D11">
        <w:rPr>
          <w:rFonts w:ascii="Arial" w:hAnsi="Arial" w:cs="Arial"/>
          <w:sz w:val="22"/>
          <w:szCs w:val="22"/>
        </w:rPr>
        <w:t xml:space="preserve">de </w:t>
      </w:r>
      <w:r w:rsidR="00016BF5">
        <w:rPr>
          <w:rFonts w:ascii="Arial" w:hAnsi="Arial" w:cs="Arial"/>
          <w:sz w:val="22"/>
          <w:szCs w:val="22"/>
        </w:rPr>
        <w:t>julio</w:t>
      </w:r>
      <w:r w:rsidRPr="007D7D11">
        <w:rPr>
          <w:rFonts w:ascii="Arial" w:hAnsi="Arial" w:cs="Arial"/>
          <w:sz w:val="22"/>
          <w:szCs w:val="22"/>
        </w:rPr>
        <w:t xml:space="preserve"> de 202</w:t>
      </w:r>
      <w:r w:rsidR="0083405B" w:rsidRPr="007D7D11">
        <w:rPr>
          <w:rFonts w:ascii="Arial" w:hAnsi="Arial" w:cs="Arial"/>
          <w:sz w:val="22"/>
          <w:szCs w:val="22"/>
        </w:rPr>
        <w:t>5</w:t>
      </w:r>
    </w:p>
    <w:p w14:paraId="090D46D4" w14:textId="0E446C45" w:rsidR="00392845" w:rsidRPr="00392845" w:rsidRDefault="002B5292" w:rsidP="00130065">
      <w:pPr>
        <w:jc w:val="right"/>
        <w:rPr>
          <w:rFonts w:ascii="Arial" w:hAnsi="Arial" w:cs="Arial"/>
          <w:sz w:val="16"/>
          <w:szCs w:val="16"/>
        </w:rPr>
      </w:pPr>
      <w:r w:rsidRPr="00392845">
        <w:rPr>
          <w:rFonts w:ascii="Arial" w:hAnsi="Arial" w:cs="Arial"/>
          <w:b/>
          <w:bCs/>
          <w:sz w:val="22"/>
          <w:szCs w:val="22"/>
        </w:rPr>
        <w:t xml:space="preserve">                                                          </w:t>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r>
      <w:r w:rsidR="00257474">
        <w:rPr>
          <w:rFonts w:ascii="Arial" w:hAnsi="Arial" w:cs="Arial"/>
          <w:b/>
          <w:bCs/>
          <w:sz w:val="22"/>
          <w:szCs w:val="22"/>
        </w:rPr>
        <w:tab/>
        <w:t xml:space="preserve">        </w:t>
      </w:r>
      <w:r w:rsidRPr="00392845">
        <w:rPr>
          <w:rFonts w:ascii="Arial" w:hAnsi="Arial" w:cs="Arial"/>
          <w:b/>
          <w:bCs/>
          <w:sz w:val="22"/>
          <w:szCs w:val="22"/>
        </w:rPr>
        <w:t xml:space="preserve"> </w:t>
      </w:r>
      <w:r w:rsidR="00392845" w:rsidRPr="00392845">
        <w:rPr>
          <w:rFonts w:ascii="Arial" w:hAnsi="Arial" w:cs="Arial"/>
          <w:sz w:val="16"/>
          <w:szCs w:val="16"/>
        </w:rPr>
        <w:t>JO</w:t>
      </w:r>
    </w:p>
    <w:p w14:paraId="232F6BA9" w14:textId="5D62F9E5" w:rsidR="00F5400C" w:rsidRPr="00392845" w:rsidRDefault="002B5292" w:rsidP="00130065">
      <w:pPr>
        <w:jc w:val="right"/>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77777777" w:rsidR="001050F4" w:rsidRPr="00392845" w:rsidRDefault="00343A91" w:rsidP="002B5292">
      <w:pPr>
        <w:rPr>
          <w:rFonts w:ascii="Arial" w:hAnsi="Arial" w:cs="Arial"/>
          <w:sz w:val="22"/>
          <w:szCs w:val="22"/>
        </w:rPr>
      </w:pPr>
      <w:r w:rsidRPr="00392845">
        <w:rPr>
          <w:rFonts w:ascii="Arial" w:hAnsi="Arial" w:cs="Arial"/>
          <w:sz w:val="22"/>
          <w:szCs w:val="22"/>
        </w:rPr>
        <w:t>Señor</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92845" w:rsidRDefault="007D0654" w:rsidP="002B5292">
      <w:pPr>
        <w:rPr>
          <w:rFonts w:ascii="Arial" w:hAnsi="Arial" w:cs="Arial"/>
          <w:b/>
          <w:sz w:val="22"/>
          <w:szCs w:val="22"/>
        </w:rPr>
      </w:pPr>
      <w:r w:rsidRPr="00392845">
        <w:rPr>
          <w:rFonts w:ascii="Arial" w:hAnsi="Arial" w:cs="Arial"/>
          <w:b/>
          <w:sz w:val="22"/>
          <w:szCs w:val="22"/>
        </w:rPr>
        <w:t>E</w:t>
      </w:r>
      <w:r w:rsidR="001050F4" w:rsidRPr="00392845">
        <w:rPr>
          <w:rFonts w:ascii="Arial" w:hAnsi="Arial" w:cs="Arial"/>
          <w:b/>
          <w:sz w:val="22"/>
          <w:szCs w:val="22"/>
        </w:rPr>
        <w:t>ncargado de Comunicación Social e Información Públi</w:t>
      </w:r>
      <w:r w:rsidR="00C9086F">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5665BE4E" w:rsidR="002B5292" w:rsidRPr="00392845" w:rsidRDefault="00343A91" w:rsidP="002B5292">
      <w:pPr>
        <w:rPr>
          <w:rFonts w:ascii="Arial" w:hAnsi="Arial" w:cs="Arial"/>
          <w:b/>
          <w:sz w:val="22"/>
          <w:szCs w:val="22"/>
        </w:rPr>
      </w:pPr>
      <w:r w:rsidRPr="00392845">
        <w:rPr>
          <w:rFonts w:ascii="Arial" w:hAnsi="Arial" w:cs="Arial"/>
          <w:b/>
          <w:sz w:val="22"/>
          <w:szCs w:val="22"/>
        </w:rPr>
        <w:t>Estimad</w:t>
      </w:r>
      <w:r w:rsidR="008A5170" w:rsidRPr="00392845">
        <w:rPr>
          <w:rFonts w:ascii="Arial" w:hAnsi="Arial" w:cs="Arial"/>
          <w:b/>
          <w:sz w:val="22"/>
          <w:szCs w:val="22"/>
        </w:rPr>
        <w:t xml:space="preserve">o señor Arriaga </w:t>
      </w:r>
      <w:proofErr w:type="spellStart"/>
      <w:r w:rsidR="008A5170" w:rsidRPr="00392845">
        <w:rPr>
          <w:rFonts w:ascii="Arial" w:hAnsi="Arial" w:cs="Arial"/>
          <w:b/>
          <w:sz w:val="22"/>
          <w:szCs w:val="22"/>
        </w:rPr>
        <w:t>Albizure</w:t>
      </w:r>
      <w:r w:rsidR="00C42CC0" w:rsidRPr="00392845">
        <w:rPr>
          <w:rFonts w:ascii="Arial" w:hAnsi="Arial" w:cs="Arial"/>
          <w:b/>
          <w:sz w:val="22"/>
          <w:szCs w:val="22"/>
        </w:rPr>
        <w:t>s</w:t>
      </w:r>
      <w:proofErr w:type="spellEnd"/>
      <w:r w:rsidR="002B5292" w:rsidRPr="00392845">
        <w:rPr>
          <w:rFonts w:ascii="Arial" w:hAnsi="Arial" w:cs="Arial"/>
          <w:b/>
          <w:sz w:val="22"/>
          <w:szCs w:val="22"/>
        </w:rPr>
        <w:t>:</w:t>
      </w:r>
    </w:p>
    <w:p w14:paraId="6F20BB01" w14:textId="77777777" w:rsidR="002B5292" w:rsidRPr="00392845" w:rsidRDefault="002B5292" w:rsidP="002B5292">
      <w:pPr>
        <w:rPr>
          <w:rFonts w:ascii="Arial" w:hAnsi="Arial" w:cs="Arial"/>
          <w:sz w:val="22"/>
          <w:szCs w:val="22"/>
        </w:rPr>
      </w:pPr>
    </w:p>
    <w:p w14:paraId="55B309F3" w14:textId="47E61C1B"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b/>
          <w:sz w:val="22"/>
          <w:szCs w:val="22"/>
        </w:rPr>
        <w:t xml:space="preserve">al </w:t>
      </w:r>
      <w:r w:rsidR="00F42F64" w:rsidRPr="00392845">
        <w:rPr>
          <w:rFonts w:ascii="Arial" w:hAnsi="Arial" w:cs="Arial"/>
          <w:b/>
          <w:sz w:val="22"/>
          <w:szCs w:val="22"/>
        </w:rPr>
        <w:t xml:space="preserve">mes de </w:t>
      </w:r>
      <w:r w:rsidR="00016BF5">
        <w:rPr>
          <w:rFonts w:ascii="Arial" w:hAnsi="Arial" w:cs="Arial"/>
          <w:b/>
          <w:sz w:val="22"/>
          <w:szCs w:val="22"/>
        </w:rPr>
        <w:t>ju</w:t>
      </w:r>
      <w:r w:rsidR="006D470E">
        <w:rPr>
          <w:rFonts w:ascii="Arial" w:hAnsi="Arial" w:cs="Arial"/>
          <w:b/>
          <w:sz w:val="22"/>
          <w:szCs w:val="22"/>
        </w:rPr>
        <w:t>n</w:t>
      </w:r>
      <w:r w:rsidR="00016BF5">
        <w:rPr>
          <w:rFonts w:ascii="Arial" w:hAnsi="Arial" w:cs="Arial"/>
          <w:b/>
          <w:sz w:val="22"/>
          <w:szCs w:val="22"/>
        </w:rPr>
        <w:t>io</w:t>
      </w:r>
      <w:r w:rsidR="007B528B">
        <w:rPr>
          <w:rFonts w:ascii="Arial" w:hAnsi="Arial" w:cs="Arial"/>
          <w:b/>
          <w:sz w:val="22"/>
          <w:szCs w:val="22"/>
        </w:rPr>
        <w:t xml:space="preserve"> </w:t>
      </w:r>
      <w:r w:rsidR="00F42F64" w:rsidRPr="00392845">
        <w:rPr>
          <w:rFonts w:ascii="Arial" w:hAnsi="Arial" w:cs="Arial"/>
          <w:b/>
          <w:sz w:val="22"/>
          <w:szCs w:val="22"/>
        </w:rPr>
        <w:t xml:space="preserve">de </w:t>
      </w:r>
      <w:r w:rsidR="00635A5D" w:rsidRPr="00392845">
        <w:rPr>
          <w:rFonts w:ascii="Arial" w:hAnsi="Arial" w:cs="Arial"/>
          <w:b/>
          <w:sz w:val="22"/>
          <w:szCs w:val="22"/>
        </w:rPr>
        <w:t>2025</w:t>
      </w:r>
      <w:r w:rsidRPr="00392845">
        <w:rPr>
          <w:rFonts w:ascii="Arial" w:hAnsi="Arial" w:cs="Arial"/>
          <w:b/>
          <w:sz w:val="22"/>
          <w:szCs w:val="22"/>
        </w:rPr>
        <w:t>,</w:t>
      </w:r>
      <w:r w:rsidRPr="00392845">
        <w:rPr>
          <w:rFonts w:ascii="Arial" w:hAnsi="Arial" w:cs="Arial"/>
          <w:sz w:val="22"/>
          <w:szCs w:val="22"/>
        </w:rPr>
        <w:t xml:space="preserve"> </w:t>
      </w:r>
      <w:r w:rsidR="000538B0" w:rsidRPr="00392845">
        <w:rPr>
          <w:rFonts w:ascii="Arial" w:hAnsi="Arial" w:cs="Arial"/>
          <w:sz w:val="22"/>
          <w:szCs w:val="22"/>
        </w:rPr>
        <w:t>a efecto</w:t>
      </w:r>
      <w:r w:rsidRPr="00392845">
        <w:rPr>
          <w:rFonts w:ascii="Arial" w:hAnsi="Arial" w:cs="Arial"/>
          <w:sz w:val="22"/>
          <w:szCs w:val="22"/>
        </w:rPr>
        <w:t xml:space="preserve"> 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68CF9039" w14:textId="77777777" w:rsidR="00CE2EF5" w:rsidRPr="00392845" w:rsidRDefault="00CE2EF5" w:rsidP="002B5292">
      <w:pPr>
        <w:jc w:val="both"/>
        <w:rPr>
          <w:rFonts w:ascii="Arial" w:hAnsi="Arial" w:cs="Arial"/>
          <w:sz w:val="22"/>
          <w:szCs w:val="22"/>
        </w:rPr>
      </w:pPr>
    </w:p>
    <w:p w14:paraId="59337A6A" w14:textId="13A60D77" w:rsidR="00635A5D" w:rsidRPr="00392845" w:rsidRDefault="00635A5D">
      <w:pPr>
        <w:rPr>
          <w:rFonts w:ascii="Arial" w:hAnsi="Arial" w:cs="Arial"/>
          <w:sz w:val="22"/>
          <w:szCs w:val="22"/>
        </w:rPr>
      </w:pPr>
      <w:r w:rsidRPr="00392845">
        <w:rPr>
          <w:rFonts w:ascii="Arial" w:hAnsi="Arial" w:cs="Arial"/>
          <w:sz w:val="22"/>
          <w:szCs w:val="22"/>
        </w:rPr>
        <w:tab/>
      </w:r>
    </w:p>
    <w:p w14:paraId="35AAAB74" w14:textId="77777777" w:rsidR="00635A5D" w:rsidRPr="00392845" w:rsidRDefault="00635A5D">
      <w:pPr>
        <w:rPr>
          <w:rFonts w:ascii="Arial" w:hAnsi="Arial" w:cs="Arial"/>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50F984D9" w14:textId="412197AC" w:rsidR="000101BA" w:rsidRPr="00392845" w:rsidRDefault="00CE2EF5" w:rsidP="002B5292">
      <w:pPr>
        <w:jc w:val="both"/>
        <w:rPr>
          <w:rFonts w:ascii="Arial" w:hAnsi="Arial" w:cs="Arial"/>
          <w:color w:val="FF0000"/>
          <w:sz w:val="22"/>
          <w:szCs w:val="22"/>
        </w:rPr>
      </w:pPr>
      <w:r w:rsidRPr="00392845">
        <w:rPr>
          <w:rFonts w:ascii="Arial" w:hAnsi="Arial" w:cs="Arial"/>
          <w:sz w:val="22"/>
          <w:szCs w:val="22"/>
        </w:rPr>
        <w:t xml:space="preserve">La Misión y Visión del Ministerio de Agricultura, Ganadería y Alimentación </w:t>
      </w:r>
      <w:r w:rsidR="00166520">
        <w:rPr>
          <w:rFonts w:ascii="Arial" w:hAnsi="Arial" w:cs="Arial"/>
          <w:sz w:val="22"/>
          <w:szCs w:val="22"/>
        </w:rPr>
        <w:t>son:</w:t>
      </w:r>
    </w:p>
    <w:p w14:paraId="470E5150" w14:textId="77777777" w:rsidR="009840A8" w:rsidRPr="00392845" w:rsidRDefault="009840A8" w:rsidP="002B5292">
      <w:pPr>
        <w:jc w:val="both"/>
        <w:rPr>
          <w:rFonts w:ascii="Arial" w:hAnsi="Arial" w:cs="Arial"/>
          <w:color w:val="FF0000"/>
          <w:sz w:val="22"/>
          <w:szCs w:val="22"/>
        </w:rPr>
      </w:pPr>
    </w:p>
    <w:p w14:paraId="6DF5673C" w14:textId="77777777" w:rsidR="009840A8" w:rsidRPr="00392845" w:rsidRDefault="009840A8" w:rsidP="002B5292">
      <w:pPr>
        <w:jc w:val="both"/>
        <w:rPr>
          <w:rFonts w:ascii="Arial" w:hAnsi="Arial" w:cs="Arial"/>
          <w:color w:val="FF0000"/>
          <w:sz w:val="22"/>
          <w:szCs w:val="22"/>
        </w:rPr>
      </w:pPr>
    </w:p>
    <w:p w14:paraId="0EBC761A" w14:textId="77777777" w:rsidR="009840A8" w:rsidRDefault="009840A8" w:rsidP="002B5292">
      <w:pPr>
        <w:jc w:val="both"/>
        <w:rPr>
          <w:rFonts w:cs="Times New Roman"/>
          <w:color w:val="FF0000"/>
          <w:sz w:val="22"/>
          <w:szCs w:val="22"/>
        </w:rPr>
      </w:pPr>
    </w:p>
    <w:p w14:paraId="6F210504" w14:textId="77777777" w:rsidR="009840A8" w:rsidRPr="00C5531D" w:rsidRDefault="009840A8" w:rsidP="002B5292">
      <w:pPr>
        <w:jc w:val="both"/>
        <w:rPr>
          <w:rFonts w:cs="Times New Roman"/>
          <w:color w:val="FF0000"/>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57E0883D">
            <wp:extent cx="5438775" cy="4681220"/>
            <wp:effectExtent l="0" t="0" r="9525" b="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71BBAD83" w:rsidR="000101BA" w:rsidRDefault="00166520" w:rsidP="00130065">
      <w:pPr>
        <w:ind w:firstLine="720"/>
        <w:rPr>
          <w:rFonts w:cs="Times New Roman"/>
          <w:bCs/>
          <w:color w:val="FF0000"/>
          <w:sz w:val="16"/>
          <w:szCs w:val="16"/>
        </w:rPr>
      </w:pPr>
      <w:r>
        <w:rPr>
          <w:rFonts w:cs="Times New Roman"/>
          <w:bCs/>
          <w:sz w:val="16"/>
          <w:szCs w:val="16"/>
        </w:rPr>
        <w:t>Fuente: Plan Operativo Anual y multianual 2025-2029 del Ministerio de Agricultura, Ganadería y Alimentación.</w:t>
      </w:r>
      <w:r w:rsidR="000101BA">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62719704" w:rsidR="002B5292" w:rsidRPr="00712DAF" w:rsidRDefault="00EF4A47" w:rsidP="002B5292">
      <w:pPr>
        <w:jc w:val="center"/>
        <w:rPr>
          <w:rFonts w:cs="Times New Roman"/>
          <w:b/>
          <w:sz w:val="16"/>
          <w:szCs w:val="16"/>
        </w:rPr>
      </w:pPr>
      <w:r>
        <w:rPr>
          <w:rFonts w:cs="Times New Roman"/>
          <w:b/>
          <w:sz w:val="16"/>
          <w:szCs w:val="16"/>
        </w:rPr>
        <w:t>Enero-</w:t>
      </w:r>
      <w:r w:rsidR="001032C6">
        <w:rPr>
          <w:rFonts w:cs="Times New Roman"/>
          <w:b/>
          <w:sz w:val="16"/>
          <w:szCs w:val="16"/>
        </w:rPr>
        <w:t>junio</w:t>
      </w:r>
      <w:r w:rsidR="00DD151F">
        <w:rPr>
          <w:rFonts w:cs="Times New Roman"/>
          <w:b/>
          <w:sz w:val="16"/>
          <w:szCs w:val="16"/>
        </w:rPr>
        <w:t xml:space="preserve"> </w:t>
      </w:r>
      <w:r w:rsidR="001F3976">
        <w:rPr>
          <w:rFonts w:cs="Times New Roman"/>
          <w:b/>
          <w:sz w:val="16"/>
          <w:szCs w:val="16"/>
        </w:rPr>
        <w:t>de 2025</w:t>
      </w:r>
    </w:p>
    <w:p w14:paraId="69428545" w14:textId="372770EE" w:rsidR="00C13069" w:rsidRDefault="008A5170" w:rsidP="008A5170">
      <w:pPr>
        <w:jc w:val="center"/>
        <w:rPr>
          <w:rFonts w:cs="Times New Roman"/>
          <w:bCs/>
          <w:sz w:val="16"/>
          <w:szCs w:val="16"/>
        </w:rPr>
      </w:pPr>
      <w:r w:rsidRPr="009840A8">
        <w:rPr>
          <w:rFonts w:cs="Times New Roman"/>
          <w:bCs/>
          <w:sz w:val="16"/>
          <w:szCs w:val="16"/>
        </w:rPr>
        <w:t>(</w:t>
      </w:r>
      <w:r w:rsidR="001F7A1C">
        <w:rPr>
          <w:rFonts w:cs="Times New Roman"/>
          <w:bCs/>
          <w:sz w:val="16"/>
          <w:szCs w:val="16"/>
        </w:rPr>
        <w:t>Q</w:t>
      </w:r>
      <w:r w:rsidR="00F01D7B">
        <w:rPr>
          <w:rFonts w:cs="Times New Roman"/>
          <w:bCs/>
          <w:sz w:val="16"/>
          <w:szCs w:val="16"/>
        </w:rPr>
        <w:t>uetzales</w:t>
      </w:r>
      <w:r w:rsidRPr="009840A8">
        <w:rPr>
          <w:rFonts w:cs="Times New Roman"/>
          <w:bCs/>
          <w:sz w:val="16"/>
          <w:szCs w:val="16"/>
        </w:rPr>
        <w:t>)</w:t>
      </w:r>
    </w:p>
    <w:p w14:paraId="2BC889C3" w14:textId="77777777" w:rsidR="00180F98" w:rsidRPr="009840A8" w:rsidRDefault="00180F98" w:rsidP="008A5170">
      <w:pPr>
        <w:jc w:val="center"/>
        <w:rPr>
          <w:rFonts w:cs="Times New Roman"/>
          <w:bCs/>
          <w:sz w:val="16"/>
          <w:szCs w:val="16"/>
        </w:rPr>
      </w:pPr>
    </w:p>
    <w:tbl>
      <w:tblPr>
        <w:tblStyle w:val="Tablaconcuadrcula6concolores-nfasis51"/>
        <w:tblW w:w="5000" w:type="pct"/>
        <w:tblLook w:val="04A0" w:firstRow="1" w:lastRow="0" w:firstColumn="1" w:lastColumn="0" w:noHBand="0" w:noVBand="1"/>
      </w:tblPr>
      <w:tblGrid>
        <w:gridCol w:w="1550"/>
        <w:gridCol w:w="1462"/>
        <w:gridCol w:w="1462"/>
        <w:gridCol w:w="839"/>
        <w:gridCol w:w="1384"/>
        <w:gridCol w:w="1384"/>
        <w:gridCol w:w="747"/>
      </w:tblGrid>
      <w:tr w:rsidR="003C0C2F" w:rsidRPr="003C0C2F" w14:paraId="1CAB97BA" w14:textId="77777777" w:rsidTr="00296F7A">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878" w:type="pct"/>
            <w:noWrap/>
            <w:vAlign w:val="center"/>
            <w:hideMark/>
          </w:tcPr>
          <w:p w14:paraId="02E75405" w14:textId="77777777" w:rsidR="003C0C2F" w:rsidRPr="003C0C2F" w:rsidRDefault="003C0C2F" w:rsidP="003C0C2F">
            <w:pPr>
              <w:jc w:val="center"/>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 xml:space="preserve">INSTITUCIÓN </w:t>
            </w:r>
          </w:p>
        </w:tc>
        <w:tc>
          <w:tcPr>
            <w:tcW w:w="828" w:type="pct"/>
            <w:vAlign w:val="center"/>
            <w:hideMark/>
          </w:tcPr>
          <w:p w14:paraId="7F8EF0EB" w14:textId="77777777" w:rsidR="003C0C2F" w:rsidRPr="003C0C2F" w:rsidRDefault="003C0C2F" w:rsidP="003C0C2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ASIGNADO</w:t>
            </w:r>
          </w:p>
        </w:tc>
        <w:tc>
          <w:tcPr>
            <w:tcW w:w="828" w:type="pct"/>
            <w:noWrap/>
            <w:vAlign w:val="center"/>
            <w:hideMark/>
          </w:tcPr>
          <w:p w14:paraId="29BD74EA" w14:textId="77777777" w:rsidR="003C0C2F" w:rsidRPr="003C0C2F" w:rsidRDefault="003C0C2F" w:rsidP="003C0C2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VIGENTE</w:t>
            </w:r>
          </w:p>
        </w:tc>
        <w:tc>
          <w:tcPr>
            <w:tcW w:w="475" w:type="pct"/>
            <w:vAlign w:val="center"/>
            <w:hideMark/>
          </w:tcPr>
          <w:p w14:paraId="643B040E" w14:textId="77777777" w:rsidR="003C0C2F" w:rsidRPr="003C0C2F" w:rsidRDefault="003C0C2F" w:rsidP="003C0C2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 xml:space="preserve">%SOBRE EL VIGENTE TOTAL </w:t>
            </w:r>
          </w:p>
        </w:tc>
        <w:tc>
          <w:tcPr>
            <w:tcW w:w="784" w:type="pct"/>
            <w:vAlign w:val="center"/>
            <w:hideMark/>
          </w:tcPr>
          <w:p w14:paraId="47177F20" w14:textId="77777777" w:rsidR="003C0C2F" w:rsidRPr="003C0C2F" w:rsidRDefault="003C0C2F" w:rsidP="003C0C2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DEVENGADO</w:t>
            </w:r>
          </w:p>
        </w:tc>
        <w:tc>
          <w:tcPr>
            <w:tcW w:w="784" w:type="pct"/>
            <w:vAlign w:val="center"/>
            <w:hideMark/>
          </w:tcPr>
          <w:p w14:paraId="6B74D9FF" w14:textId="77777777" w:rsidR="003C0C2F" w:rsidRPr="003C0C2F" w:rsidRDefault="003C0C2F" w:rsidP="003C0C2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SALDO POR DEVENGAR</w:t>
            </w:r>
          </w:p>
        </w:tc>
        <w:tc>
          <w:tcPr>
            <w:tcW w:w="423" w:type="pct"/>
            <w:noWrap/>
            <w:vAlign w:val="center"/>
            <w:hideMark/>
          </w:tcPr>
          <w:p w14:paraId="7CDBF0A3" w14:textId="77777777" w:rsidR="003C0C2F" w:rsidRPr="003C0C2F" w:rsidRDefault="003C0C2F" w:rsidP="003C0C2F">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 EJEC</w:t>
            </w:r>
          </w:p>
        </w:tc>
      </w:tr>
      <w:tr w:rsidR="003C0C2F" w:rsidRPr="003C0C2F" w14:paraId="124606D2" w14:textId="77777777" w:rsidTr="00296F7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878" w:type="pct"/>
            <w:noWrap/>
            <w:hideMark/>
          </w:tcPr>
          <w:p w14:paraId="7DE86D71" w14:textId="77777777" w:rsidR="003C0C2F" w:rsidRPr="003C0C2F" w:rsidRDefault="003C0C2F" w:rsidP="003C0C2F">
            <w:pPr>
              <w:jc w:val="center"/>
              <w:rPr>
                <w:rFonts w:ascii="Arial" w:eastAsia="Times New Roman" w:hAnsi="Arial" w:cs="Arial"/>
                <w:color w:val="000000"/>
                <w:sz w:val="12"/>
                <w:szCs w:val="12"/>
                <w:lang w:eastAsia="es-GT"/>
              </w:rPr>
            </w:pPr>
            <w:r w:rsidRPr="003C0C2F">
              <w:rPr>
                <w:rFonts w:ascii="Arial" w:eastAsia="Times New Roman" w:hAnsi="Arial" w:cs="Arial"/>
                <w:color w:val="000000"/>
                <w:sz w:val="12"/>
                <w:szCs w:val="12"/>
                <w:lang w:eastAsia="es-GT"/>
              </w:rPr>
              <w:t xml:space="preserve">TOTAL </w:t>
            </w:r>
          </w:p>
        </w:tc>
        <w:tc>
          <w:tcPr>
            <w:tcW w:w="828" w:type="pct"/>
            <w:hideMark/>
          </w:tcPr>
          <w:p w14:paraId="58BB9511"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C0C2F">
              <w:rPr>
                <w:rFonts w:ascii="Arial" w:eastAsia="Times New Roman" w:hAnsi="Arial" w:cs="Arial"/>
                <w:b/>
                <w:bCs/>
                <w:color w:val="000000"/>
                <w:sz w:val="14"/>
                <w:szCs w:val="14"/>
                <w:lang w:eastAsia="es-GT"/>
              </w:rPr>
              <w:t>148,526,047,690.00</w:t>
            </w:r>
          </w:p>
        </w:tc>
        <w:tc>
          <w:tcPr>
            <w:tcW w:w="828" w:type="pct"/>
            <w:hideMark/>
          </w:tcPr>
          <w:p w14:paraId="2F528152"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C0C2F">
              <w:rPr>
                <w:rFonts w:ascii="Arial" w:eastAsia="Times New Roman" w:hAnsi="Arial" w:cs="Arial"/>
                <w:b/>
                <w:bCs/>
                <w:color w:val="000000"/>
                <w:sz w:val="14"/>
                <w:szCs w:val="14"/>
                <w:lang w:eastAsia="es-GT"/>
              </w:rPr>
              <w:t>154,836,605,418.74</w:t>
            </w:r>
          </w:p>
        </w:tc>
        <w:tc>
          <w:tcPr>
            <w:tcW w:w="475" w:type="pct"/>
            <w:hideMark/>
          </w:tcPr>
          <w:p w14:paraId="0B37FFF5"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C0C2F">
              <w:rPr>
                <w:rFonts w:ascii="Arial" w:eastAsia="Times New Roman" w:hAnsi="Arial" w:cs="Arial"/>
                <w:b/>
                <w:bCs/>
                <w:color w:val="000000"/>
                <w:sz w:val="14"/>
                <w:szCs w:val="14"/>
                <w:lang w:eastAsia="es-GT"/>
              </w:rPr>
              <w:t>100.00</w:t>
            </w:r>
          </w:p>
        </w:tc>
        <w:tc>
          <w:tcPr>
            <w:tcW w:w="784" w:type="pct"/>
            <w:hideMark/>
          </w:tcPr>
          <w:p w14:paraId="7E631352"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C0C2F">
              <w:rPr>
                <w:rFonts w:ascii="Arial" w:eastAsia="Times New Roman" w:hAnsi="Arial" w:cs="Arial"/>
                <w:b/>
                <w:bCs/>
                <w:color w:val="000000"/>
                <w:sz w:val="14"/>
                <w:szCs w:val="14"/>
                <w:lang w:eastAsia="es-GT"/>
              </w:rPr>
              <w:t>62,815,921,198.13</w:t>
            </w:r>
          </w:p>
        </w:tc>
        <w:tc>
          <w:tcPr>
            <w:tcW w:w="784" w:type="pct"/>
            <w:hideMark/>
          </w:tcPr>
          <w:p w14:paraId="39E92F45"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C0C2F">
              <w:rPr>
                <w:rFonts w:ascii="Arial" w:eastAsia="Times New Roman" w:hAnsi="Arial" w:cs="Arial"/>
                <w:b/>
                <w:bCs/>
                <w:color w:val="000000"/>
                <w:sz w:val="14"/>
                <w:szCs w:val="14"/>
                <w:lang w:eastAsia="es-GT"/>
              </w:rPr>
              <w:t>92,020,684,220.61</w:t>
            </w:r>
          </w:p>
        </w:tc>
        <w:tc>
          <w:tcPr>
            <w:tcW w:w="423" w:type="pct"/>
            <w:noWrap/>
            <w:hideMark/>
          </w:tcPr>
          <w:p w14:paraId="41C734EC"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C0C2F">
              <w:rPr>
                <w:rFonts w:ascii="Arial" w:eastAsia="Times New Roman" w:hAnsi="Arial" w:cs="Arial"/>
                <w:b/>
                <w:bCs/>
                <w:color w:val="000000"/>
                <w:sz w:val="14"/>
                <w:szCs w:val="14"/>
                <w:lang w:eastAsia="es-GT"/>
              </w:rPr>
              <w:t>40.57</w:t>
            </w:r>
          </w:p>
        </w:tc>
      </w:tr>
      <w:tr w:rsidR="003C0C2F" w:rsidRPr="003C0C2F" w14:paraId="19FC7DE1" w14:textId="77777777" w:rsidTr="00296F7A">
        <w:trPr>
          <w:trHeight w:val="274"/>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23806BE6"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PROCURADURÍA GENERAL DE LA NACIÓN</w:t>
            </w:r>
          </w:p>
        </w:tc>
        <w:tc>
          <w:tcPr>
            <w:tcW w:w="828" w:type="pct"/>
            <w:noWrap/>
            <w:vAlign w:val="bottom"/>
            <w:hideMark/>
          </w:tcPr>
          <w:p w14:paraId="10B82695"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200,043,000.00</w:t>
            </w:r>
          </w:p>
        </w:tc>
        <w:tc>
          <w:tcPr>
            <w:tcW w:w="828" w:type="pct"/>
            <w:noWrap/>
            <w:vAlign w:val="bottom"/>
            <w:hideMark/>
          </w:tcPr>
          <w:p w14:paraId="03ACD54F"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200,043,000.00</w:t>
            </w:r>
          </w:p>
        </w:tc>
        <w:tc>
          <w:tcPr>
            <w:tcW w:w="475" w:type="pct"/>
            <w:noWrap/>
            <w:vAlign w:val="bottom"/>
            <w:hideMark/>
          </w:tcPr>
          <w:p w14:paraId="187FED80"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0.13</w:t>
            </w:r>
          </w:p>
        </w:tc>
        <w:tc>
          <w:tcPr>
            <w:tcW w:w="784" w:type="pct"/>
            <w:noWrap/>
            <w:vAlign w:val="bottom"/>
            <w:hideMark/>
          </w:tcPr>
          <w:p w14:paraId="7EC70B02"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93,219,463.54</w:t>
            </w:r>
          </w:p>
        </w:tc>
        <w:tc>
          <w:tcPr>
            <w:tcW w:w="784" w:type="pct"/>
            <w:noWrap/>
            <w:vAlign w:val="bottom"/>
            <w:hideMark/>
          </w:tcPr>
          <w:p w14:paraId="34FE3ED1"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106,823,536.46</w:t>
            </w:r>
          </w:p>
        </w:tc>
        <w:tc>
          <w:tcPr>
            <w:tcW w:w="423" w:type="pct"/>
            <w:noWrap/>
            <w:vAlign w:val="bottom"/>
            <w:hideMark/>
          </w:tcPr>
          <w:p w14:paraId="18BCB1C4"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46.60</w:t>
            </w:r>
          </w:p>
        </w:tc>
      </w:tr>
      <w:tr w:rsidR="003C0C2F" w:rsidRPr="003C0C2F" w14:paraId="496A0C66" w14:textId="77777777" w:rsidTr="00296F7A">
        <w:trPr>
          <w:cnfStyle w:val="000000100000" w:firstRow="0" w:lastRow="0" w:firstColumn="0" w:lastColumn="0" w:oddVBand="0" w:evenVBand="0" w:oddHBand="1"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0675D3C5"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EDUCACIÓN</w:t>
            </w:r>
          </w:p>
        </w:tc>
        <w:tc>
          <w:tcPr>
            <w:tcW w:w="828" w:type="pct"/>
            <w:noWrap/>
            <w:vAlign w:val="bottom"/>
            <w:hideMark/>
          </w:tcPr>
          <w:p w14:paraId="7149D46D"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25,649,968,000.00</w:t>
            </w:r>
          </w:p>
        </w:tc>
        <w:tc>
          <w:tcPr>
            <w:tcW w:w="828" w:type="pct"/>
            <w:noWrap/>
            <w:vAlign w:val="bottom"/>
            <w:hideMark/>
          </w:tcPr>
          <w:p w14:paraId="38674BB7"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25,529,968,000.00</w:t>
            </w:r>
          </w:p>
        </w:tc>
        <w:tc>
          <w:tcPr>
            <w:tcW w:w="475" w:type="pct"/>
            <w:noWrap/>
            <w:vAlign w:val="bottom"/>
            <w:hideMark/>
          </w:tcPr>
          <w:p w14:paraId="6DD07788"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16.49</w:t>
            </w:r>
          </w:p>
        </w:tc>
        <w:tc>
          <w:tcPr>
            <w:tcW w:w="784" w:type="pct"/>
            <w:noWrap/>
            <w:vAlign w:val="bottom"/>
            <w:hideMark/>
          </w:tcPr>
          <w:p w14:paraId="71868441"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11,852,978,891.63</w:t>
            </w:r>
          </w:p>
        </w:tc>
        <w:tc>
          <w:tcPr>
            <w:tcW w:w="784" w:type="pct"/>
            <w:noWrap/>
            <w:vAlign w:val="bottom"/>
            <w:hideMark/>
          </w:tcPr>
          <w:p w14:paraId="508CA886"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13,676,989,108.37</w:t>
            </w:r>
          </w:p>
        </w:tc>
        <w:tc>
          <w:tcPr>
            <w:tcW w:w="423" w:type="pct"/>
            <w:noWrap/>
            <w:vAlign w:val="bottom"/>
            <w:hideMark/>
          </w:tcPr>
          <w:p w14:paraId="3F2A00B6"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46.43</w:t>
            </w:r>
          </w:p>
        </w:tc>
      </w:tr>
      <w:tr w:rsidR="003C0C2F" w:rsidRPr="003C0C2F" w14:paraId="037CB62B" w14:textId="77777777" w:rsidTr="00296F7A">
        <w:trPr>
          <w:trHeight w:val="255"/>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046A8D6F"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SERVICIOS DE LA DEUDA PUBLICA</w:t>
            </w:r>
          </w:p>
        </w:tc>
        <w:tc>
          <w:tcPr>
            <w:tcW w:w="828" w:type="pct"/>
            <w:noWrap/>
            <w:vAlign w:val="bottom"/>
            <w:hideMark/>
          </w:tcPr>
          <w:p w14:paraId="06C08FC7"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19,962,085,780.00</w:t>
            </w:r>
          </w:p>
        </w:tc>
        <w:tc>
          <w:tcPr>
            <w:tcW w:w="828" w:type="pct"/>
            <w:noWrap/>
            <w:vAlign w:val="bottom"/>
            <w:hideMark/>
          </w:tcPr>
          <w:p w14:paraId="24587E77"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20,162,085,780.00</w:t>
            </w:r>
          </w:p>
        </w:tc>
        <w:tc>
          <w:tcPr>
            <w:tcW w:w="475" w:type="pct"/>
            <w:noWrap/>
            <w:vAlign w:val="bottom"/>
            <w:hideMark/>
          </w:tcPr>
          <w:p w14:paraId="71F86568"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13.02</w:t>
            </w:r>
          </w:p>
        </w:tc>
        <w:tc>
          <w:tcPr>
            <w:tcW w:w="784" w:type="pct"/>
            <w:noWrap/>
            <w:vAlign w:val="bottom"/>
            <w:hideMark/>
          </w:tcPr>
          <w:p w14:paraId="6157403D"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8,943,419,183.16</w:t>
            </w:r>
          </w:p>
        </w:tc>
        <w:tc>
          <w:tcPr>
            <w:tcW w:w="784" w:type="pct"/>
            <w:noWrap/>
            <w:vAlign w:val="bottom"/>
            <w:hideMark/>
          </w:tcPr>
          <w:p w14:paraId="6B484EE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11,218,666,596.84</w:t>
            </w:r>
          </w:p>
        </w:tc>
        <w:tc>
          <w:tcPr>
            <w:tcW w:w="423" w:type="pct"/>
            <w:noWrap/>
            <w:vAlign w:val="bottom"/>
            <w:hideMark/>
          </w:tcPr>
          <w:p w14:paraId="5008FA72"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44.36</w:t>
            </w:r>
          </w:p>
        </w:tc>
      </w:tr>
      <w:tr w:rsidR="003C0C2F" w:rsidRPr="003C0C2F" w14:paraId="5B734C39" w14:textId="77777777" w:rsidTr="00296F7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62653F6C"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SECRETARÍAS Y OTRAS DEPENDENCIAS DEL EJECUTIVO</w:t>
            </w:r>
          </w:p>
        </w:tc>
        <w:tc>
          <w:tcPr>
            <w:tcW w:w="828" w:type="pct"/>
            <w:noWrap/>
            <w:vAlign w:val="bottom"/>
            <w:hideMark/>
          </w:tcPr>
          <w:p w14:paraId="613F0E17"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2,040,762,000.00</w:t>
            </w:r>
          </w:p>
        </w:tc>
        <w:tc>
          <w:tcPr>
            <w:tcW w:w="828" w:type="pct"/>
            <w:noWrap/>
            <w:vAlign w:val="bottom"/>
            <w:hideMark/>
          </w:tcPr>
          <w:p w14:paraId="4B0C6BDC"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2,204,908,443.00</w:t>
            </w:r>
          </w:p>
        </w:tc>
        <w:tc>
          <w:tcPr>
            <w:tcW w:w="475" w:type="pct"/>
            <w:noWrap/>
            <w:vAlign w:val="bottom"/>
            <w:hideMark/>
          </w:tcPr>
          <w:p w14:paraId="3692B927"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1.42</w:t>
            </w:r>
          </w:p>
        </w:tc>
        <w:tc>
          <w:tcPr>
            <w:tcW w:w="784" w:type="pct"/>
            <w:noWrap/>
            <w:vAlign w:val="bottom"/>
            <w:hideMark/>
          </w:tcPr>
          <w:p w14:paraId="35D5EC07"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938,166,818.59</w:t>
            </w:r>
          </w:p>
        </w:tc>
        <w:tc>
          <w:tcPr>
            <w:tcW w:w="784" w:type="pct"/>
            <w:noWrap/>
            <w:vAlign w:val="bottom"/>
            <w:hideMark/>
          </w:tcPr>
          <w:p w14:paraId="6ACCA0BB"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1,266,741,624.41</w:t>
            </w:r>
          </w:p>
        </w:tc>
        <w:tc>
          <w:tcPr>
            <w:tcW w:w="423" w:type="pct"/>
            <w:noWrap/>
            <w:vAlign w:val="bottom"/>
            <w:hideMark/>
          </w:tcPr>
          <w:p w14:paraId="473F1E1E"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42.55</w:t>
            </w:r>
          </w:p>
        </w:tc>
      </w:tr>
      <w:tr w:rsidR="003C0C2F" w:rsidRPr="003C0C2F" w14:paraId="4AE187E1" w14:textId="77777777" w:rsidTr="00296F7A">
        <w:trPr>
          <w:trHeight w:val="248"/>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7140130D"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TRABAJO Y PREVISIÓN SOCIAL</w:t>
            </w:r>
          </w:p>
        </w:tc>
        <w:tc>
          <w:tcPr>
            <w:tcW w:w="828" w:type="pct"/>
            <w:noWrap/>
            <w:vAlign w:val="bottom"/>
            <w:hideMark/>
          </w:tcPr>
          <w:p w14:paraId="4227CC97"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2,414,418,000.00</w:t>
            </w:r>
          </w:p>
        </w:tc>
        <w:tc>
          <w:tcPr>
            <w:tcW w:w="828" w:type="pct"/>
            <w:noWrap/>
            <w:vAlign w:val="bottom"/>
            <w:hideMark/>
          </w:tcPr>
          <w:p w14:paraId="0BE081D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1,914,418,000.00</w:t>
            </w:r>
          </w:p>
        </w:tc>
        <w:tc>
          <w:tcPr>
            <w:tcW w:w="475" w:type="pct"/>
            <w:noWrap/>
            <w:vAlign w:val="bottom"/>
            <w:hideMark/>
          </w:tcPr>
          <w:p w14:paraId="3EE2E04A"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1.24</w:t>
            </w:r>
          </w:p>
        </w:tc>
        <w:tc>
          <w:tcPr>
            <w:tcW w:w="784" w:type="pct"/>
            <w:noWrap/>
            <w:vAlign w:val="bottom"/>
            <w:hideMark/>
          </w:tcPr>
          <w:p w14:paraId="20C34B08"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803,785,060.06</w:t>
            </w:r>
          </w:p>
        </w:tc>
        <w:tc>
          <w:tcPr>
            <w:tcW w:w="784" w:type="pct"/>
            <w:noWrap/>
            <w:vAlign w:val="bottom"/>
            <w:hideMark/>
          </w:tcPr>
          <w:p w14:paraId="7F2224B4"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1,110,632,939.94</w:t>
            </w:r>
          </w:p>
        </w:tc>
        <w:tc>
          <w:tcPr>
            <w:tcW w:w="423" w:type="pct"/>
            <w:noWrap/>
            <w:vAlign w:val="bottom"/>
            <w:hideMark/>
          </w:tcPr>
          <w:p w14:paraId="5BE71370"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41.99</w:t>
            </w:r>
          </w:p>
        </w:tc>
      </w:tr>
      <w:tr w:rsidR="003C0C2F" w:rsidRPr="003C0C2F" w14:paraId="62DF6AC6" w14:textId="77777777" w:rsidTr="00296F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4926948F"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PRESIDENCIA DE LA REPÚBLICA</w:t>
            </w:r>
          </w:p>
        </w:tc>
        <w:tc>
          <w:tcPr>
            <w:tcW w:w="828" w:type="pct"/>
            <w:noWrap/>
            <w:vAlign w:val="bottom"/>
            <w:hideMark/>
          </w:tcPr>
          <w:p w14:paraId="681E1946"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220,500,000.00</w:t>
            </w:r>
          </w:p>
        </w:tc>
        <w:tc>
          <w:tcPr>
            <w:tcW w:w="828" w:type="pct"/>
            <w:noWrap/>
            <w:vAlign w:val="bottom"/>
            <w:hideMark/>
          </w:tcPr>
          <w:p w14:paraId="65BC7EC6"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220,253,557.00</w:t>
            </w:r>
          </w:p>
        </w:tc>
        <w:tc>
          <w:tcPr>
            <w:tcW w:w="475" w:type="pct"/>
            <w:noWrap/>
            <w:vAlign w:val="bottom"/>
            <w:hideMark/>
          </w:tcPr>
          <w:p w14:paraId="0B5864CC"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0.14</w:t>
            </w:r>
          </w:p>
        </w:tc>
        <w:tc>
          <w:tcPr>
            <w:tcW w:w="784" w:type="pct"/>
            <w:noWrap/>
            <w:vAlign w:val="bottom"/>
            <w:hideMark/>
          </w:tcPr>
          <w:p w14:paraId="591FAB0B"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92,318,838.34</w:t>
            </w:r>
          </w:p>
        </w:tc>
        <w:tc>
          <w:tcPr>
            <w:tcW w:w="784" w:type="pct"/>
            <w:noWrap/>
            <w:vAlign w:val="bottom"/>
            <w:hideMark/>
          </w:tcPr>
          <w:p w14:paraId="2EF1A308"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127,934,718.66</w:t>
            </w:r>
          </w:p>
        </w:tc>
        <w:tc>
          <w:tcPr>
            <w:tcW w:w="423" w:type="pct"/>
            <w:noWrap/>
            <w:vAlign w:val="bottom"/>
            <w:hideMark/>
          </w:tcPr>
          <w:p w14:paraId="0708422D"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41.91</w:t>
            </w:r>
          </w:p>
        </w:tc>
      </w:tr>
      <w:tr w:rsidR="003C0C2F" w:rsidRPr="003C0C2F" w14:paraId="610FB9B1" w14:textId="77777777" w:rsidTr="00296F7A">
        <w:trPr>
          <w:trHeight w:val="186"/>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30101123"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SALUD PÚBLICA Y ASISTENCIA SOCIAL</w:t>
            </w:r>
          </w:p>
        </w:tc>
        <w:tc>
          <w:tcPr>
            <w:tcW w:w="828" w:type="pct"/>
            <w:noWrap/>
            <w:vAlign w:val="bottom"/>
            <w:hideMark/>
          </w:tcPr>
          <w:p w14:paraId="736E3212"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15,199,951,000.00</w:t>
            </w:r>
          </w:p>
        </w:tc>
        <w:tc>
          <w:tcPr>
            <w:tcW w:w="828" w:type="pct"/>
            <w:noWrap/>
            <w:vAlign w:val="bottom"/>
            <w:hideMark/>
          </w:tcPr>
          <w:p w14:paraId="6583CBE1"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15,199,951,000.00</w:t>
            </w:r>
          </w:p>
        </w:tc>
        <w:tc>
          <w:tcPr>
            <w:tcW w:w="475" w:type="pct"/>
            <w:noWrap/>
            <w:vAlign w:val="bottom"/>
            <w:hideMark/>
          </w:tcPr>
          <w:p w14:paraId="0C3173F2"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9.82</w:t>
            </w:r>
          </w:p>
        </w:tc>
        <w:tc>
          <w:tcPr>
            <w:tcW w:w="784" w:type="pct"/>
            <w:noWrap/>
            <w:vAlign w:val="bottom"/>
            <w:hideMark/>
          </w:tcPr>
          <w:p w14:paraId="6039D265"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6,225,342,496.23</w:t>
            </w:r>
          </w:p>
        </w:tc>
        <w:tc>
          <w:tcPr>
            <w:tcW w:w="784" w:type="pct"/>
            <w:noWrap/>
            <w:vAlign w:val="bottom"/>
            <w:hideMark/>
          </w:tcPr>
          <w:p w14:paraId="25495179"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8,974,608,503.77</w:t>
            </w:r>
          </w:p>
        </w:tc>
        <w:tc>
          <w:tcPr>
            <w:tcW w:w="423" w:type="pct"/>
            <w:noWrap/>
            <w:vAlign w:val="bottom"/>
            <w:hideMark/>
          </w:tcPr>
          <w:p w14:paraId="08C74E33"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40.96</w:t>
            </w:r>
          </w:p>
        </w:tc>
      </w:tr>
      <w:tr w:rsidR="003C0C2F" w:rsidRPr="003C0C2F" w14:paraId="2CF963B8" w14:textId="77777777" w:rsidTr="00296F7A">
        <w:trPr>
          <w:cnfStyle w:val="000000100000" w:firstRow="0" w:lastRow="0" w:firstColumn="0" w:lastColumn="0" w:oddVBand="0" w:evenVBand="0" w:oddHBand="1" w:evenHBand="0" w:firstRowFirstColumn="0" w:firstRowLastColumn="0" w:lastRowFirstColumn="0" w:lastRowLastColumn="0"/>
          <w:trHeight w:val="104"/>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335399DD"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GOBERNACIÓN</w:t>
            </w:r>
          </w:p>
        </w:tc>
        <w:tc>
          <w:tcPr>
            <w:tcW w:w="828" w:type="pct"/>
            <w:noWrap/>
            <w:vAlign w:val="bottom"/>
            <w:hideMark/>
          </w:tcPr>
          <w:p w14:paraId="29426F9B"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8,272,774,000.00</w:t>
            </w:r>
          </w:p>
        </w:tc>
        <w:tc>
          <w:tcPr>
            <w:tcW w:w="828" w:type="pct"/>
            <w:noWrap/>
            <w:vAlign w:val="bottom"/>
            <w:hideMark/>
          </w:tcPr>
          <w:p w14:paraId="74C04940"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8,272,774,000.00</w:t>
            </w:r>
          </w:p>
        </w:tc>
        <w:tc>
          <w:tcPr>
            <w:tcW w:w="475" w:type="pct"/>
            <w:noWrap/>
            <w:vAlign w:val="bottom"/>
            <w:hideMark/>
          </w:tcPr>
          <w:p w14:paraId="0FC70215"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5.34</w:t>
            </w:r>
          </w:p>
        </w:tc>
        <w:tc>
          <w:tcPr>
            <w:tcW w:w="784" w:type="pct"/>
            <w:noWrap/>
            <w:vAlign w:val="bottom"/>
            <w:hideMark/>
          </w:tcPr>
          <w:p w14:paraId="60A78D69"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3,325,050,795.18</w:t>
            </w:r>
          </w:p>
        </w:tc>
        <w:tc>
          <w:tcPr>
            <w:tcW w:w="784" w:type="pct"/>
            <w:noWrap/>
            <w:vAlign w:val="bottom"/>
            <w:hideMark/>
          </w:tcPr>
          <w:p w14:paraId="16E8CE50"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4,947,723,204.82</w:t>
            </w:r>
          </w:p>
        </w:tc>
        <w:tc>
          <w:tcPr>
            <w:tcW w:w="423" w:type="pct"/>
            <w:noWrap/>
            <w:vAlign w:val="bottom"/>
            <w:hideMark/>
          </w:tcPr>
          <w:p w14:paraId="7C3F8C61"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40.19</w:t>
            </w:r>
          </w:p>
        </w:tc>
      </w:tr>
      <w:tr w:rsidR="003C0C2F" w:rsidRPr="003C0C2F" w14:paraId="7837C8F3" w14:textId="77777777" w:rsidTr="00296F7A">
        <w:trPr>
          <w:trHeight w:val="207"/>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767354B2"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OBLIGACIONES DEL ESTADO A CARGO DEL TESORO</w:t>
            </w:r>
          </w:p>
        </w:tc>
        <w:tc>
          <w:tcPr>
            <w:tcW w:w="828" w:type="pct"/>
            <w:noWrap/>
            <w:vAlign w:val="bottom"/>
            <w:hideMark/>
          </w:tcPr>
          <w:p w14:paraId="41851C1D"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51,666,410,190.00</w:t>
            </w:r>
          </w:p>
        </w:tc>
        <w:tc>
          <w:tcPr>
            <w:tcW w:w="828" w:type="pct"/>
            <w:noWrap/>
            <w:vAlign w:val="bottom"/>
            <w:hideMark/>
          </w:tcPr>
          <w:p w14:paraId="2A944A4C"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60,429,315,472.74</w:t>
            </w:r>
          </w:p>
        </w:tc>
        <w:tc>
          <w:tcPr>
            <w:tcW w:w="475" w:type="pct"/>
            <w:noWrap/>
            <w:vAlign w:val="bottom"/>
            <w:hideMark/>
          </w:tcPr>
          <w:p w14:paraId="15F2FD36"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39.03</w:t>
            </w:r>
          </w:p>
        </w:tc>
        <w:tc>
          <w:tcPr>
            <w:tcW w:w="784" w:type="pct"/>
            <w:noWrap/>
            <w:vAlign w:val="bottom"/>
            <w:hideMark/>
          </w:tcPr>
          <w:p w14:paraId="25E8AB8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24,060,961,053.38</w:t>
            </w:r>
          </w:p>
        </w:tc>
        <w:tc>
          <w:tcPr>
            <w:tcW w:w="784" w:type="pct"/>
            <w:noWrap/>
            <w:vAlign w:val="bottom"/>
            <w:hideMark/>
          </w:tcPr>
          <w:p w14:paraId="6A0A1D22"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36,368,354,419.36</w:t>
            </w:r>
          </w:p>
        </w:tc>
        <w:tc>
          <w:tcPr>
            <w:tcW w:w="423" w:type="pct"/>
            <w:noWrap/>
            <w:vAlign w:val="bottom"/>
            <w:hideMark/>
          </w:tcPr>
          <w:p w14:paraId="210C842F"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39.82</w:t>
            </w:r>
          </w:p>
        </w:tc>
      </w:tr>
      <w:tr w:rsidR="003C0C2F" w:rsidRPr="003C0C2F" w14:paraId="1D532CCF" w14:textId="77777777" w:rsidTr="00296F7A">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0F25163B"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DESARROLLO SOCIAL</w:t>
            </w:r>
          </w:p>
        </w:tc>
        <w:tc>
          <w:tcPr>
            <w:tcW w:w="828" w:type="pct"/>
            <w:noWrap/>
            <w:vAlign w:val="bottom"/>
            <w:hideMark/>
          </w:tcPr>
          <w:p w14:paraId="1CD283F7"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2,579,702,000.00</w:t>
            </w:r>
          </w:p>
        </w:tc>
        <w:tc>
          <w:tcPr>
            <w:tcW w:w="828" w:type="pct"/>
            <w:noWrap/>
            <w:vAlign w:val="bottom"/>
            <w:hideMark/>
          </w:tcPr>
          <w:p w14:paraId="531D6CDA"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2,779,702,000.00</w:t>
            </w:r>
          </w:p>
        </w:tc>
        <w:tc>
          <w:tcPr>
            <w:tcW w:w="475" w:type="pct"/>
            <w:noWrap/>
            <w:vAlign w:val="bottom"/>
            <w:hideMark/>
          </w:tcPr>
          <w:p w14:paraId="2AE5C408"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1.80</w:t>
            </w:r>
          </w:p>
        </w:tc>
        <w:tc>
          <w:tcPr>
            <w:tcW w:w="784" w:type="pct"/>
            <w:noWrap/>
            <w:vAlign w:val="bottom"/>
            <w:hideMark/>
          </w:tcPr>
          <w:p w14:paraId="4B9E42C5"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1,071,482,412.66</w:t>
            </w:r>
          </w:p>
        </w:tc>
        <w:tc>
          <w:tcPr>
            <w:tcW w:w="784" w:type="pct"/>
            <w:noWrap/>
            <w:vAlign w:val="bottom"/>
            <w:hideMark/>
          </w:tcPr>
          <w:p w14:paraId="11744D92"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1,708,219,587.34</w:t>
            </w:r>
          </w:p>
        </w:tc>
        <w:tc>
          <w:tcPr>
            <w:tcW w:w="423" w:type="pct"/>
            <w:noWrap/>
            <w:vAlign w:val="bottom"/>
            <w:hideMark/>
          </w:tcPr>
          <w:p w14:paraId="35D090E3"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38.55</w:t>
            </w:r>
          </w:p>
        </w:tc>
      </w:tr>
      <w:tr w:rsidR="003C0C2F" w:rsidRPr="003C0C2F" w14:paraId="35950FBA" w14:textId="77777777" w:rsidTr="00296F7A">
        <w:trPr>
          <w:trHeight w:val="200"/>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1AEABA99"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RELACIONES EXTERIORES</w:t>
            </w:r>
          </w:p>
        </w:tc>
        <w:tc>
          <w:tcPr>
            <w:tcW w:w="828" w:type="pct"/>
            <w:noWrap/>
            <w:vAlign w:val="bottom"/>
            <w:hideMark/>
          </w:tcPr>
          <w:p w14:paraId="3A05384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980,000,000.00</w:t>
            </w:r>
          </w:p>
        </w:tc>
        <w:tc>
          <w:tcPr>
            <w:tcW w:w="828" w:type="pct"/>
            <w:noWrap/>
            <w:vAlign w:val="bottom"/>
            <w:hideMark/>
          </w:tcPr>
          <w:p w14:paraId="754DCF11"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980,000,000.00</w:t>
            </w:r>
          </w:p>
        </w:tc>
        <w:tc>
          <w:tcPr>
            <w:tcW w:w="475" w:type="pct"/>
            <w:noWrap/>
            <w:vAlign w:val="bottom"/>
            <w:hideMark/>
          </w:tcPr>
          <w:p w14:paraId="450DAAFF"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0.63</w:t>
            </w:r>
          </w:p>
        </w:tc>
        <w:tc>
          <w:tcPr>
            <w:tcW w:w="784" w:type="pct"/>
            <w:noWrap/>
            <w:vAlign w:val="bottom"/>
            <w:hideMark/>
          </w:tcPr>
          <w:p w14:paraId="3865E12A"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371,231,625.33</w:t>
            </w:r>
          </w:p>
        </w:tc>
        <w:tc>
          <w:tcPr>
            <w:tcW w:w="784" w:type="pct"/>
            <w:noWrap/>
            <w:vAlign w:val="bottom"/>
            <w:hideMark/>
          </w:tcPr>
          <w:p w14:paraId="377BCAA5"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608,768,374.67</w:t>
            </w:r>
          </w:p>
        </w:tc>
        <w:tc>
          <w:tcPr>
            <w:tcW w:w="423" w:type="pct"/>
            <w:noWrap/>
            <w:vAlign w:val="bottom"/>
            <w:hideMark/>
          </w:tcPr>
          <w:p w14:paraId="2319F33C"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37.88</w:t>
            </w:r>
          </w:p>
        </w:tc>
      </w:tr>
      <w:tr w:rsidR="003C0C2F" w:rsidRPr="003C0C2F" w14:paraId="6620EF2B" w14:textId="77777777" w:rsidTr="00296F7A">
        <w:trPr>
          <w:cnfStyle w:val="000000100000" w:firstRow="0" w:lastRow="0" w:firstColumn="0" w:lastColumn="0" w:oddVBand="0" w:evenVBand="0" w:oddHBand="1"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32891EA0"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LA DEFENSA NACIONAL</w:t>
            </w:r>
          </w:p>
        </w:tc>
        <w:tc>
          <w:tcPr>
            <w:tcW w:w="828" w:type="pct"/>
            <w:noWrap/>
            <w:vAlign w:val="bottom"/>
            <w:hideMark/>
          </w:tcPr>
          <w:p w14:paraId="5168A19D"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3,859,965,720.00</w:t>
            </w:r>
          </w:p>
        </w:tc>
        <w:tc>
          <w:tcPr>
            <w:tcW w:w="828" w:type="pct"/>
            <w:noWrap/>
            <w:vAlign w:val="bottom"/>
            <w:hideMark/>
          </w:tcPr>
          <w:p w14:paraId="360CD46F"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4,370,460,364.00</w:t>
            </w:r>
          </w:p>
        </w:tc>
        <w:tc>
          <w:tcPr>
            <w:tcW w:w="475" w:type="pct"/>
            <w:noWrap/>
            <w:vAlign w:val="bottom"/>
            <w:hideMark/>
          </w:tcPr>
          <w:p w14:paraId="253E7C58"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2.82</w:t>
            </w:r>
          </w:p>
        </w:tc>
        <w:tc>
          <w:tcPr>
            <w:tcW w:w="784" w:type="pct"/>
            <w:noWrap/>
            <w:vAlign w:val="bottom"/>
            <w:hideMark/>
          </w:tcPr>
          <w:p w14:paraId="69350386"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1,599,297,849.70</w:t>
            </w:r>
          </w:p>
        </w:tc>
        <w:tc>
          <w:tcPr>
            <w:tcW w:w="784" w:type="pct"/>
            <w:noWrap/>
            <w:vAlign w:val="bottom"/>
            <w:hideMark/>
          </w:tcPr>
          <w:p w14:paraId="31D5176E"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2,771,162,514.30</w:t>
            </w:r>
          </w:p>
        </w:tc>
        <w:tc>
          <w:tcPr>
            <w:tcW w:w="423" w:type="pct"/>
            <w:noWrap/>
            <w:vAlign w:val="bottom"/>
            <w:hideMark/>
          </w:tcPr>
          <w:p w14:paraId="56F09214"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36.59</w:t>
            </w:r>
          </w:p>
        </w:tc>
      </w:tr>
      <w:tr w:rsidR="003C0C2F" w:rsidRPr="003C0C2F" w14:paraId="7427E5DA" w14:textId="77777777" w:rsidTr="00296F7A">
        <w:trPr>
          <w:trHeight w:val="195"/>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18841FA9"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FINANZAS PÚBLICAS</w:t>
            </w:r>
          </w:p>
        </w:tc>
        <w:tc>
          <w:tcPr>
            <w:tcW w:w="828" w:type="pct"/>
            <w:noWrap/>
            <w:vAlign w:val="bottom"/>
            <w:hideMark/>
          </w:tcPr>
          <w:p w14:paraId="1FBF6479"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505,041,000.00</w:t>
            </w:r>
          </w:p>
        </w:tc>
        <w:tc>
          <w:tcPr>
            <w:tcW w:w="828" w:type="pct"/>
            <w:noWrap/>
            <w:vAlign w:val="bottom"/>
            <w:hideMark/>
          </w:tcPr>
          <w:p w14:paraId="0C7E33C7"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505,041,000.00</w:t>
            </w:r>
          </w:p>
        </w:tc>
        <w:tc>
          <w:tcPr>
            <w:tcW w:w="475" w:type="pct"/>
            <w:noWrap/>
            <w:vAlign w:val="bottom"/>
            <w:hideMark/>
          </w:tcPr>
          <w:p w14:paraId="60950726"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0.33</w:t>
            </w:r>
          </w:p>
        </w:tc>
        <w:tc>
          <w:tcPr>
            <w:tcW w:w="784" w:type="pct"/>
            <w:noWrap/>
            <w:vAlign w:val="bottom"/>
            <w:hideMark/>
          </w:tcPr>
          <w:p w14:paraId="50401CF0"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170,876,561.23</w:t>
            </w:r>
          </w:p>
        </w:tc>
        <w:tc>
          <w:tcPr>
            <w:tcW w:w="784" w:type="pct"/>
            <w:noWrap/>
            <w:vAlign w:val="bottom"/>
            <w:hideMark/>
          </w:tcPr>
          <w:p w14:paraId="46A2FEC0"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334,164,438.77</w:t>
            </w:r>
          </w:p>
        </w:tc>
        <w:tc>
          <w:tcPr>
            <w:tcW w:w="423" w:type="pct"/>
            <w:noWrap/>
            <w:vAlign w:val="bottom"/>
            <w:hideMark/>
          </w:tcPr>
          <w:p w14:paraId="7613E43D"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33.83</w:t>
            </w:r>
          </w:p>
        </w:tc>
      </w:tr>
      <w:tr w:rsidR="003C0C2F" w:rsidRPr="003C0C2F" w14:paraId="49847701" w14:textId="77777777" w:rsidTr="00296F7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39A9D967"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ENERGÍA Y MINAS</w:t>
            </w:r>
          </w:p>
        </w:tc>
        <w:tc>
          <w:tcPr>
            <w:tcW w:w="828" w:type="pct"/>
            <w:noWrap/>
            <w:vAlign w:val="bottom"/>
            <w:hideMark/>
          </w:tcPr>
          <w:p w14:paraId="44060BF9"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106,500,000.00</w:t>
            </w:r>
          </w:p>
        </w:tc>
        <w:tc>
          <w:tcPr>
            <w:tcW w:w="828" w:type="pct"/>
            <w:noWrap/>
            <w:vAlign w:val="bottom"/>
            <w:hideMark/>
          </w:tcPr>
          <w:p w14:paraId="37063B34"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116,500,000.00</w:t>
            </w:r>
          </w:p>
        </w:tc>
        <w:tc>
          <w:tcPr>
            <w:tcW w:w="475" w:type="pct"/>
            <w:noWrap/>
            <w:vAlign w:val="bottom"/>
            <w:hideMark/>
          </w:tcPr>
          <w:p w14:paraId="051A1B60"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0.08</w:t>
            </w:r>
          </w:p>
        </w:tc>
        <w:tc>
          <w:tcPr>
            <w:tcW w:w="784" w:type="pct"/>
            <w:noWrap/>
            <w:vAlign w:val="bottom"/>
            <w:hideMark/>
          </w:tcPr>
          <w:p w14:paraId="5598F16A"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37,418,574.46</w:t>
            </w:r>
          </w:p>
        </w:tc>
        <w:tc>
          <w:tcPr>
            <w:tcW w:w="784" w:type="pct"/>
            <w:noWrap/>
            <w:vAlign w:val="bottom"/>
            <w:hideMark/>
          </w:tcPr>
          <w:p w14:paraId="67724A8B"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79,081,425.54</w:t>
            </w:r>
          </w:p>
        </w:tc>
        <w:tc>
          <w:tcPr>
            <w:tcW w:w="423" w:type="pct"/>
            <w:noWrap/>
            <w:vAlign w:val="bottom"/>
            <w:hideMark/>
          </w:tcPr>
          <w:p w14:paraId="26A2AAF0"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32.12</w:t>
            </w:r>
          </w:p>
        </w:tc>
      </w:tr>
      <w:tr w:rsidR="003C0C2F" w:rsidRPr="003C0C2F" w14:paraId="2D96AE59" w14:textId="77777777" w:rsidTr="00296F7A">
        <w:trPr>
          <w:trHeight w:val="47"/>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79D63594"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ECONOMÍA</w:t>
            </w:r>
          </w:p>
        </w:tc>
        <w:tc>
          <w:tcPr>
            <w:tcW w:w="828" w:type="pct"/>
            <w:noWrap/>
            <w:vAlign w:val="bottom"/>
            <w:hideMark/>
          </w:tcPr>
          <w:p w14:paraId="29D27543"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977,678,000.00</w:t>
            </w:r>
          </w:p>
        </w:tc>
        <w:tc>
          <w:tcPr>
            <w:tcW w:w="828" w:type="pct"/>
            <w:noWrap/>
            <w:vAlign w:val="bottom"/>
            <w:hideMark/>
          </w:tcPr>
          <w:p w14:paraId="09E966FB"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577,678,000.00</w:t>
            </w:r>
          </w:p>
        </w:tc>
        <w:tc>
          <w:tcPr>
            <w:tcW w:w="475" w:type="pct"/>
            <w:noWrap/>
            <w:vAlign w:val="bottom"/>
            <w:hideMark/>
          </w:tcPr>
          <w:p w14:paraId="5A206447"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0.37</w:t>
            </w:r>
          </w:p>
        </w:tc>
        <w:tc>
          <w:tcPr>
            <w:tcW w:w="784" w:type="pct"/>
            <w:noWrap/>
            <w:vAlign w:val="bottom"/>
            <w:hideMark/>
          </w:tcPr>
          <w:p w14:paraId="27B3E15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177,546,185.78</w:t>
            </w:r>
          </w:p>
        </w:tc>
        <w:tc>
          <w:tcPr>
            <w:tcW w:w="784" w:type="pct"/>
            <w:noWrap/>
            <w:vAlign w:val="bottom"/>
            <w:hideMark/>
          </w:tcPr>
          <w:p w14:paraId="3AD9AA5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400,131,814.22</w:t>
            </w:r>
          </w:p>
        </w:tc>
        <w:tc>
          <w:tcPr>
            <w:tcW w:w="423" w:type="pct"/>
            <w:noWrap/>
            <w:vAlign w:val="bottom"/>
            <w:hideMark/>
          </w:tcPr>
          <w:p w14:paraId="4B699C1C"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30.73</w:t>
            </w:r>
          </w:p>
        </w:tc>
      </w:tr>
      <w:tr w:rsidR="003C0C2F" w:rsidRPr="003C0C2F" w14:paraId="4298A448" w14:textId="77777777" w:rsidTr="00296F7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08AB4D73" w14:textId="75894521"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COMUNICACIONES, INFRAESTRUCTURA Y VIVIENDA</w:t>
            </w:r>
          </w:p>
        </w:tc>
        <w:tc>
          <w:tcPr>
            <w:tcW w:w="828" w:type="pct"/>
            <w:noWrap/>
            <w:vAlign w:val="bottom"/>
            <w:hideMark/>
          </w:tcPr>
          <w:p w14:paraId="2EC6E256"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9,929,875,000.00</w:t>
            </w:r>
          </w:p>
        </w:tc>
        <w:tc>
          <w:tcPr>
            <w:tcW w:w="828" w:type="pct"/>
            <w:noWrap/>
            <w:vAlign w:val="bottom"/>
            <w:hideMark/>
          </w:tcPr>
          <w:p w14:paraId="1EE5C181"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7,841,132,802.00</w:t>
            </w:r>
          </w:p>
        </w:tc>
        <w:tc>
          <w:tcPr>
            <w:tcW w:w="475" w:type="pct"/>
            <w:noWrap/>
            <w:vAlign w:val="bottom"/>
            <w:hideMark/>
          </w:tcPr>
          <w:p w14:paraId="6F3D378B"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5.06</w:t>
            </w:r>
          </w:p>
        </w:tc>
        <w:tc>
          <w:tcPr>
            <w:tcW w:w="784" w:type="pct"/>
            <w:noWrap/>
            <w:vAlign w:val="bottom"/>
            <w:hideMark/>
          </w:tcPr>
          <w:p w14:paraId="1A88CCDB"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2,155,358,789.13</w:t>
            </w:r>
          </w:p>
        </w:tc>
        <w:tc>
          <w:tcPr>
            <w:tcW w:w="784" w:type="pct"/>
            <w:noWrap/>
            <w:vAlign w:val="bottom"/>
            <w:hideMark/>
          </w:tcPr>
          <w:p w14:paraId="0D279CB1"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5,685,774,012.87</w:t>
            </w:r>
          </w:p>
        </w:tc>
        <w:tc>
          <w:tcPr>
            <w:tcW w:w="423" w:type="pct"/>
            <w:noWrap/>
            <w:vAlign w:val="bottom"/>
            <w:hideMark/>
          </w:tcPr>
          <w:p w14:paraId="43B2EF71"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27.49</w:t>
            </w:r>
          </w:p>
        </w:tc>
      </w:tr>
      <w:tr w:rsidR="003C0C2F" w:rsidRPr="003C0C2F" w14:paraId="52DBFB14" w14:textId="77777777" w:rsidTr="00296F7A">
        <w:trPr>
          <w:trHeight w:val="312"/>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74E33D03"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AMBIENTE Y RECURSOS NATURALES</w:t>
            </w:r>
          </w:p>
        </w:tc>
        <w:tc>
          <w:tcPr>
            <w:tcW w:w="828" w:type="pct"/>
            <w:noWrap/>
            <w:vAlign w:val="bottom"/>
            <w:hideMark/>
          </w:tcPr>
          <w:p w14:paraId="4CA89AA5"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367,000,000.00</w:t>
            </w:r>
          </w:p>
        </w:tc>
        <w:tc>
          <w:tcPr>
            <w:tcW w:w="828" w:type="pct"/>
            <w:noWrap/>
            <w:vAlign w:val="bottom"/>
            <w:hideMark/>
          </w:tcPr>
          <w:p w14:paraId="7B417DD6"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357,000,000.00</w:t>
            </w:r>
          </w:p>
        </w:tc>
        <w:tc>
          <w:tcPr>
            <w:tcW w:w="475" w:type="pct"/>
            <w:noWrap/>
            <w:vAlign w:val="bottom"/>
            <w:hideMark/>
          </w:tcPr>
          <w:p w14:paraId="1A85690A" w14:textId="77777777" w:rsidR="003C0C2F" w:rsidRPr="003C0C2F"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0.23</w:t>
            </w:r>
          </w:p>
        </w:tc>
        <w:tc>
          <w:tcPr>
            <w:tcW w:w="784" w:type="pct"/>
            <w:noWrap/>
            <w:vAlign w:val="bottom"/>
            <w:hideMark/>
          </w:tcPr>
          <w:p w14:paraId="0B1B6680"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97,752,838.71</w:t>
            </w:r>
          </w:p>
        </w:tc>
        <w:tc>
          <w:tcPr>
            <w:tcW w:w="784" w:type="pct"/>
            <w:noWrap/>
            <w:vAlign w:val="bottom"/>
            <w:hideMark/>
          </w:tcPr>
          <w:p w14:paraId="3537E304"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259,247,161.29</w:t>
            </w:r>
          </w:p>
        </w:tc>
        <w:tc>
          <w:tcPr>
            <w:tcW w:w="423" w:type="pct"/>
            <w:noWrap/>
            <w:vAlign w:val="bottom"/>
            <w:hideMark/>
          </w:tcPr>
          <w:p w14:paraId="3C0CD1DE" w14:textId="77777777" w:rsidR="003C0C2F" w:rsidRPr="003C0C2F"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27.38</w:t>
            </w:r>
          </w:p>
        </w:tc>
      </w:tr>
      <w:tr w:rsidR="003C0C2F" w:rsidRPr="003C0C2F" w14:paraId="7E1BE04F" w14:textId="77777777" w:rsidTr="00296F7A">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5C3C0867" w14:textId="77777777" w:rsidR="003C0C2F" w:rsidRPr="003C0C2F" w:rsidRDefault="003C0C2F" w:rsidP="003C0C2F">
            <w:pPr>
              <w:rPr>
                <w:rFonts w:ascii="Arial" w:eastAsia="Times New Roman" w:hAnsi="Arial" w:cs="Arial"/>
                <w:b w:val="0"/>
                <w:bCs w:val="0"/>
                <w:color w:val="000000"/>
                <w:sz w:val="12"/>
                <w:szCs w:val="12"/>
                <w:lang w:eastAsia="es-GT"/>
              </w:rPr>
            </w:pPr>
            <w:r w:rsidRPr="003C0C2F">
              <w:rPr>
                <w:rFonts w:ascii="Arial" w:eastAsia="Times New Roman" w:hAnsi="Arial" w:cs="Arial"/>
                <w:b w:val="0"/>
                <w:bCs w:val="0"/>
                <w:color w:val="000000"/>
                <w:sz w:val="12"/>
                <w:szCs w:val="12"/>
                <w:lang w:eastAsia="es-GT"/>
              </w:rPr>
              <w:t>MINISTERIO DE CULTURA Y DEPORTES</w:t>
            </w:r>
          </w:p>
        </w:tc>
        <w:tc>
          <w:tcPr>
            <w:tcW w:w="828" w:type="pct"/>
            <w:noWrap/>
            <w:vAlign w:val="bottom"/>
            <w:hideMark/>
          </w:tcPr>
          <w:p w14:paraId="061B44F8"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1,001,272,000.00</w:t>
            </w:r>
          </w:p>
        </w:tc>
        <w:tc>
          <w:tcPr>
            <w:tcW w:w="828" w:type="pct"/>
            <w:noWrap/>
            <w:vAlign w:val="bottom"/>
            <w:hideMark/>
          </w:tcPr>
          <w:p w14:paraId="5F3180A2"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976,272,000.00</w:t>
            </w:r>
          </w:p>
        </w:tc>
        <w:tc>
          <w:tcPr>
            <w:tcW w:w="475" w:type="pct"/>
            <w:noWrap/>
            <w:vAlign w:val="bottom"/>
            <w:hideMark/>
          </w:tcPr>
          <w:p w14:paraId="0920BCF1" w14:textId="77777777" w:rsidR="003C0C2F" w:rsidRPr="003C0C2F" w:rsidRDefault="003C0C2F" w:rsidP="003C0C2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0.63</w:t>
            </w:r>
          </w:p>
        </w:tc>
        <w:tc>
          <w:tcPr>
            <w:tcW w:w="784" w:type="pct"/>
            <w:noWrap/>
            <w:vAlign w:val="bottom"/>
            <w:hideMark/>
          </w:tcPr>
          <w:p w14:paraId="47FD2737"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256,261,492.01</w:t>
            </w:r>
          </w:p>
        </w:tc>
        <w:tc>
          <w:tcPr>
            <w:tcW w:w="784" w:type="pct"/>
            <w:noWrap/>
            <w:vAlign w:val="bottom"/>
            <w:hideMark/>
          </w:tcPr>
          <w:p w14:paraId="55D655A0"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720,010,507.99</w:t>
            </w:r>
          </w:p>
        </w:tc>
        <w:tc>
          <w:tcPr>
            <w:tcW w:w="423" w:type="pct"/>
            <w:noWrap/>
            <w:vAlign w:val="bottom"/>
            <w:hideMark/>
          </w:tcPr>
          <w:p w14:paraId="1A9FC381" w14:textId="77777777" w:rsidR="003C0C2F" w:rsidRPr="003C0C2F" w:rsidRDefault="003C0C2F" w:rsidP="003C0C2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C0C2F">
              <w:rPr>
                <w:rFonts w:ascii="Arial" w:eastAsia="Times New Roman" w:hAnsi="Arial" w:cs="Arial"/>
                <w:color w:val="000000"/>
                <w:sz w:val="14"/>
                <w:szCs w:val="14"/>
                <w:lang w:eastAsia="es-GT"/>
              </w:rPr>
              <w:t>26.25</w:t>
            </w:r>
          </w:p>
        </w:tc>
      </w:tr>
      <w:tr w:rsidR="003C0C2F" w:rsidRPr="003C0C2F" w14:paraId="280F0DAB" w14:textId="77777777" w:rsidTr="00296F7A">
        <w:trPr>
          <w:trHeight w:val="264"/>
        </w:trPr>
        <w:tc>
          <w:tcPr>
            <w:cnfStyle w:val="001000000000" w:firstRow="0" w:lastRow="0" w:firstColumn="1" w:lastColumn="0" w:oddVBand="0" w:evenVBand="0" w:oddHBand="0" w:evenHBand="0" w:firstRowFirstColumn="0" w:firstRowLastColumn="0" w:lastRowFirstColumn="0" w:lastRowLastColumn="0"/>
            <w:tcW w:w="878" w:type="pct"/>
            <w:vAlign w:val="bottom"/>
            <w:hideMark/>
          </w:tcPr>
          <w:p w14:paraId="0E793C99" w14:textId="77777777" w:rsidR="003C0C2F" w:rsidRPr="00843A9D" w:rsidRDefault="003C0C2F" w:rsidP="003C0C2F">
            <w:pPr>
              <w:rPr>
                <w:rFonts w:ascii="Arial" w:eastAsia="Times New Roman" w:hAnsi="Arial" w:cs="Arial"/>
                <w:b w:val="0"/>
                <w:bCs w:val="0"/>
                <w:color w:val="auto"/>
                <w:sz w:val="12"/>
                <w:szCs w:val="12"/>
                <w:lang w:eastAsia="es-GT"/>
              </w:rPr>
            </w:pPr>
            <w:r w:rsidRPr="00843A9D">
              <w:rPr>
                <w:rFonts w:ascii="Arial" w:eastAsia="Times New Roman" w:hAnsi="Arial" w:cs="Arial"/>
                <w:b w:val="0"/>
                <w:bCs w:val="0"/>
                <w:color w:val="auto"/>
                <w:sz w:val="12"/>
                <w:szCs w:val="12"/>
                <w:lang w:eastAsia="es-GT"/>
              </w:rPr>
              <w:t>MINISTERIO DE AGRICULTURA, GANADERÍA Y ALIMENTACIÓN</w:t>
            </w:r>
          </w:p>
        </w:tc>
        <w:tc>
          <w:tcPr>
            <w:tcW w:w="828" w:type="pct"/>
            <w:noWrap/>
            <w:vAlign w:val="bottom"/>
            <w:hideMark/>
          </w:tcPr>
          <w:p w14:paraId="5C1683D6" w14:textId="77777777" w:rsidR="003C0C2F" w:rsidRPr="00843A9D"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43A9D">
              <w:rPr>
                <w:rFonts w:ascii="Arial" w:eastAsia="Times New Roman" w:hAnsi="Arial" w:cs="Arial"/>
                <w:color w:val="auto"/>
                <w:sz w:val="14"/>
                <w:szCs w:val="14"/>
                <w:lang w:eastAsia="es-GT"/>
              </w:rPr>
              <w:t>2,592,102,000.00</w:t>
            </w:r>
          </w:p>
        </w:tc>
        <w:tc>
          <w:tcPr>
            <w:tcW w:w="828" w:type="pct"/>
            <w:noWrap/>
            <w:vAlign w:val="bottom"/>
            <w:hideMark/>
          </w:tcPr>
          <w:p w14:paraId="66CC82CE" w14:textId="77777777" w:rsidR="003C0C2F" w:rsidRPr="00843A9D"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43A9D">
              <w:rPr>
                <w:rFonts w:ascii="Arial" w:eastAsia="Times New Roman" w:hAnsi="Arial" w:cs="Arial"/>
                <w:color w:val="auto"/>
                <w:sz w:val="14"/>
                <w:szCs w:val="14"/>
                <w:lang w:eastAsia="es-GT"/>
              </w:rPr>
              <w:t>2,199,102,000.00</w:t>
            </w:r>
          </w:p>
        </w:tc>
        <w:tc>
          <w:tcPr>
            <w:tcW w:w="475" w:type="pct"/>
            <w:noWrap/>
            <w:vAlign w:val="bottom"/>
            <w:hideMark/>
          </w:tcPr>
          <w:p w14:paraId="4EC2FF6A" w14:textId="77777777" w:rsidR="003C0C2F" w:rsidRPr="00843A9D" w:rsidRDefault="003C0C2F" w:rsidP="003C0C2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43A9D">
              <w:rPr>
                <w:rFonts w:ascii="Arial" w:eastAsia="Times New Roman" w:hAnsi="Arial" w:cs="Arial"/>
                <w:color w:val="auto"/>
                <w:sz w:val="14"/>
                <w:szCs w:val="14"/>
                <w:lang w:eastAsia="es-GT"/>
              </w:rPr>
              <w:t>1.42</w:t>
            </w:r>
          </w:p>
        </w:tc>
        <w:tc>
          <w:tcPr>
            <w:tcW w:w="784" w:type="pct"/>
            <w:noWrap/>
            <w:vAlign w:val="bottom"/>
            <w:hideMark/>
          </w:tcPr>
          <w:p w14:paraId="29CD5289" w14:textId="77777777" w:rsidR="003C0C2F" w:rsidRPr="00843A9D"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43A9D">
              <w:rPr>
                <w:rFonts w:ascii="Arial" w:eastAsia="Times New Roman" w:hAnsi="Arial" w:cs="Arial"/>
                <w:color w:val="auto"/>
                <w:sz w:val="14"/>
                <w:szCs w:val="14"/>
                <w:lang w:eastAsia="es-GT"/>
              </w:rPr>
              <w:t>543,452,269.01</w:t>
            </w:r>
          </w:p>
        </w:tc>
        <w:tc>
          <w:tcPr>
            <w:tcW w:w="784" w:type="pct"/>
            <w:noWrap/>
            <w:vAlign w:val="bottom"/>
            <w:hideMark/>
          </w:tcPr>
          <w:p w14:paraId="44E4211E" w14:textId="77777777" w:rsidR="003C0C2F" w:rsidRPr="00843A9D"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43A9D">
              <w:rPr>
                <w:rFonts w:ascii="Arial" w:eastAsia="Times New Roman" w:hAnsi="Arial" w:cs="Arial"/>
                <w:color w:val="auto"/>
                <w:sz w:val="14"/>
                <w:szCs w:val="14"/>
                <w:lang w:eastAsia="es-GT"/>
              </w:rPr>
              <w:t>1,655,649,730.99</w:t>
            </w:r>
          </w:p>
        </w:tc>
        <w:tc>
          <w:tcPr>
            <w:tcW w:w="423" w:type="pct"/>
            <w:noWrap/>
            <w:vAlign w:val="bottom"/>
            <w:hideMark/>
          </w:tcPr>
          <w:p w14:paraId="7ED76372" w14:textId="77777777" w:rsidR="003C0C2F" w:rsidRPr="00843A9D" w:rsidRDefault="003C0C2F" w:rsidP="003C0C2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843A9D">
              <w:rPr>
                <w:rFonts w:ascii="Arial" w:eastAsia="Times New Roman" w:hAnsi="Arial" w:cs="Arial"/>
                <w:color w:val="auto"/>
                <w:sz w:val="14"/>
                <w:szCs w:val="14"/>
                <w:lang w:eastAsia="es-GT"/>
              </w:rPr>
              <w:t>24.71</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224E1141" w14:textId="09E34530"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5B3F51A7" w:rsidR="001906EA" w:rsidRPr="003C0C2F" w:rsidRDefault="001906EA" w:rsidP="003C0C2F">
      <w:pPr>
        <w:pStyle w:val="Prrafodelista"/>
        <w:numPr>
          <w:ilvl w:val="0"/>
          <w:numId w:val="36"/>
        </w:numPr>
        <w:autoSpaceDE w:val="0"/>
        <w:autoSpaceDN w:val="0"/>
        <w:adjustRightInd w:val="0"/>
        <w:jc w:val="both"/>
        <w:rPr>
          <w:rFonts w:ascii="Adobe Clean DC" w:hAnsi="Adobe Clean DC" w:cs="Adobe Clean DC"/>
          <w:sz w:val="16"/>
          <w:szCs w:val="16"/>
        </w:rPr>
      </w:pPr>
      <w:r w:rsidRPr="003C0C2F">
        <w:rPr>
          <w:rFonts w:cs="Times New Roman"/>
          <w:b/>
          <w:bCs/>
          <w:sz w:val="16"/>
          <w:szCs w:val="16"/>
        </w:rPr>
        <w:t>Devengado=Ejecutado</w:t>
      </w:r>
      <w:r w:rsidRPr="003C0C2F">
        <w:rPr>
          <w:rFonts w:cs="Times New Roman"/>
          <w:sz w:val="16"/>
          <w:szCs w:val="16"/>
        </w:rPr>
        <w:t>: L</w:t>
      </w:r>
      <w:r w:rsidRPr="003C0C2F">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3C0C2F">
        <w:rPr>
          <w:rFonts w:ascii="Adobe Clean DC" w:hAnsi="Adobe Clean DC" w:cs="Adobe Clean DC"/>
          <w:sz w:val="16"/>
          <w:szCs w:val="16"/>
        </w:rPr>
        <w:t xml:space="preserve">-Acuerdo Gubernativo </w:t>
      </w:r>
      <w:r w:rsidR="00B54498" w:rsidRPr="003C0C2F">
        <w:rPr>
          <w:rFonts w:ascii="Adobe Clean DC" w:hAnsi="Adobe Clean DC" w:cs="Adobe Clean DC"/>
          <w:sz w:val="16"/>
          <w:szCs w:val="16"/>
        </w:rPr>
        <w:t xml:space="preserve">No. </w:t>
      </w:r>
      <w:r w:rsidR="00654163" w:rsidRPr="003C0C2F">
        <w:rPr>
          <w:rFonts w:ascii="Adobe Clean DC" w:hAnsi="Adobe Clean DC" w:cs="Adobe Clean DC"/>
          <w:sz w:val="16"/>
          <w:szCs w:val="16"/>
        </w:rPr>
        <w:t xml:space="preserve">540-2013, Reglamento </w:t>
      </w:r>
      <w:r w:rsidR="00681F9A" w:rsidRPr="003C0C2F">
        <w:rPr>
          <w:rFonts w:ascii="Adobe Clean DC" w:hAnsi="Adobe Clean DC" w:cs="Adobe Clean DC"/>
          <w:sz w:val="16"/>
          <w:szCs w:val="16"/>
        </w:rPr>
        <w:t xml:space="preserve">de </w:t>
      </w:r>
      <w:r w:rsidR="000538B0" w:rsidRPr="003C0C2F">
        <w:rPr>
          <w:rFonts w:ascii="Adobe Clean DC" w:hAnsi="Adobe Clean DC" w:cs="Adobe Clean DC"/>
          <w:sz w:val="16"/>
          <w:szCs w:val="16"/>
        </w:rPr>
        <w:t xml:space="preserve">la </w:t>
      </w:r>
      <w:r w:rsidR="00681F9A" w:rsidRPr="003C0C2F">
        <w:rPr>
          <w:rFonts w:ascii="Adobe Clean DC" w:hAnsi="Adobe Clean DC" w:cs="Adobe Clean DC"/>
          <w:sz w:val="16"/>
          <w:szCs w:val="16"/>
        </w:rPr>
        <w:t>Ley</w:t>
      </w:r>
      <w:r w:rsidRPr="003C0C2F">
        <w:rPr>
          <w:rFonts w:ascii="Adobe Clean DC" w:hAnsi="Adobe Clean DC" w:cs="Adobe Clean DC"/>
          <w:sz w:val="16"/>
          <w:szCs w:val="16"/>
        </w:rPr>
        <w:t xml:space="preserve"> Orgánica del Presupuesto</w:t>
      </w:r>
      <w:r w:rsidR="00654163" w:rsidRPr="003C0C2F">
        <w:rPr>
          <w:rFonts w:ascii="Adobe Clean DC" w:hAnsi="Adobe Clean DC" w:cs="Adobe Clean DC"/>
          <w:sz w:val="16"/>
          <w:szCs w:val="16"/>
        </w:rPr>
        <w:t xml:space="preserve">, Artículo 17, </w:t>
      </w:r>
      <w:r w:rsidR="00B54498" w:rsidRPr="003C0C2F">
        <w:rPr>
          <w:rFonts w:ascii="Adobe Clean DC" w:hAnsi="Adobe Clean DC" w:cs="Adobe Clean DC"/>
          <w:sz w:val="16"/>
          <w:szCs w:val="16"/>
        </w:rPr>
        <w:t xml:space="preserve">inciso </w:t>
      </w:r>
      <w:r w:rsidR="00654163" w:rsidRPr="003C0C2F">
        <w:rPr>
          <w:rFonts w:ascii="Adobe Clean DC" w:hAnsi="Adobe Clean DC" w:cs="Adobe Clean DC"/>
          <w:sz w:val="16"/>
          <w:szCs w:val="16"/>
        </w:rPr>
        <w:t>b)</w:t>
      </w:r>
      <w:r w:rsidRPr="003C0C2F">
        <w:rPr>
          <w:rFonts w:ascii="Adobe Clean DC" w:hAnsi="Adobe Clean DC" w:cs="Adobe Clean DC"/>
          <w:sz w:val="16"/>
          <w:szCs w:val="16"/>
        </w:rPr>
        <w:t>.</w:t>
      </w:r>
    </w:p>
    <w:p w14:paraId="36DD1A1B" w14:textId="2A88C55D" w:rsidR="003C0C2F" w:rsidRDefault="003C0C2F" w:rsidP="003C0C2F">
      <w:pPr>
        <w:autoSpaceDE w:val="0"/>
        <w:autoSpaceDN w:val="0"/>
        <w:adjustRightInd w:val="0"/>
        <w:jc w:val="both"/>
        <w:rPr>
          <w:rFonts w:ascii="Adobe Clean DC" w:hAnsi="Adobe Clean DC" w:cs="Adobe Clean DC"/>
          <w:sz w:val="16"/>
          <w:szCs w:val="16"/>
        </w:rPr>
      </w:pPr>
    </w:p>
    <w:p w14:paraId="5C08541B" w14:textId="468F690C" w:rsidR="003C0C2F" w:rsidRDefault="003C0C2F" w:rsidP="003C0C2F">
      <w:pPr>
        <w:autoSpaceDE w:val="0"/>
        <w:autoSpaceDN w:val="0"/>
        <w:adjustRightInd w:val="0"/>
        <w:jc w:val="both"/>
        <w:rPr>
          <w:rFonts w:ascii="Adobe Clean DC" w:hAnsi="Adobe Clean DC" w:cs="Adobe Clean DC"/>
          <w:sz w:val="16"/>
          <w:szCs w:val="16"/>
        </w:rPr>
      </w:pPr>
    </w:p>
    <w:p w14:paraId="2F6D6F36" w14:textId="21FCBEB8"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782D6CD6" w14:textId="01B53F56" w:rsidR="00180F98" w:rsidRDefault="00180F98" w:rsidP="005F7F6C">
      <w:pPr>
        <w:autoSpaceDE w:val="0"/>
        <w:autoSpaceDN w:val="0"/>
        <w:adjustRightInd w:val="0"/>
        <w:jc w:val="both"/>
        <w:rPr>
          <w:sz w:val="16"/>
          <w:szCs w:val="16"/>
        </w:rPr>
      </w:pPr>
    </w:p>
    <w:p w14:paraId="56D4E1FC" w14:textId="39A045AA"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F9495E">
        <w:rPr>
          <w:rFonts w:cs="Times New Roman"/>
          <w:sz w:val="16"/>
          <w:szCs w:val="16"/>
        </w:rPr>
        <w:t>;</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4AC55306" w14:textId="60BBB4D7" w:rsidR="00283CEF" w:rsidRPr="00370A9B" w:rsidRDefault="00283CEF" w:rsidP="00283CEF">
      <w:pPr>
        <w:jc w:val="both"/>
        <w:rPr>
          <w:rFonts w:eastAsia="Tahoma" w:cs="Arial"/>
          <w:sz w:val="22"/>
          <w:szCs w:val="22"/>
        </w:rPr>
      </w:pPr>
      <w:r w:rsidRPr="00370A9B">
        <w:rPr>
          <w:rFonts w:eastAsia="Tahoma" w:cs="Arial"/>
          <w:sz w:val="22"/>
          <w:szCs w:val="22"/>
        </w:rPr>
        <w:t xml:space="preserve">El Presupuesto </w:t>
      </w:r>
      <w:r w:rsidR="00CB7431" w:rsidRPr="00370A9B">
        <w:rPr>
          <w:rFonts w:eastAsia="Tahoma" w:cs="Arial"/>
          <w:sz w:val="22"/>
          <w:szCs w:val="22"/>
        </w:rPr>
        <w:t xml:space="preserve">de Egresos </w:t>
      </w:r>
      <w:r w:rsidRPr="00370A9B">
        <w:rPr>
          <w:rFonts w:eastAsia="Tahoma" w:cs="Arial"/>
          <w:sz w:val="22"/>
          <w:szCs w:val="22"/>
        </w:rPr>
        <w:t xml:space="preserve">aprobado en favor de este Ministerio mediante el Decreto </w:t>
      </w:r>
      <w:proofErr w:type="gramStart"/>
      <w:r w:rsidRPr="00370A9B">
        <w:rPr>
          <w:rFonts w:eastAsia="Tahoma" w:cs="Arial"/>
          <w:sz w:val="22"/>
          <w:szCs w:val="22"/>
        </w:rPr>
        <w:t>No.</w:t>
      </w:r>
      <w:r w:rsidR="00950FEB" w:rsidRPr="00370A9B">
        <w:rPr>
          <w:rFonts w:eastAsia="Tahoma" w:cs="Arial"/>
          <w:sz w:val="22"/>
          <w:szCs w:val="22"/>
        </w:rPr>
        <w:t xml:space="preserve"> </w:t>
      </w:r>
      <w:r w:rsidR="00C905A5">
        <w:rPr>
          <w:rFonts w:eastAsia="Tahoma" w:cs="Arial"/>
          <w:sz w:val="22"/>
          <w:szCs w:val="22"/>
        </w:rPr>
        <w:t xml:space="preserve">  </w:t>
      </w:r>
      <w:proofErr w:type="gramEnd"/>
      <w:r w:rsidR="00C905A5">
        <w:rPr>
          <w:rFonts w:eastAsia="Tahoma" w:cs="Arial"/>
          <w:sz w:val="22"/>
          <w:szCs w:val="22"/>
        </w:rPr>
        <w:t xml:space="preserve">                   </w:t>
      </w:r>
      <w:r w:rsidRPr="00370A9B">
        <w:rPr>
          <w:rFonts w:eastAsia="Tahoma" w:cs="Arial"/>
          <w:sz w:val="22"/>
          <w:szCs w:val="22"/>
        </w:rPr>
        <w:t xml:space="preserve">36-2024 del Congreso de la República de Guatemala, Artículo 6, fue de dos mil quinientos noventa </w:t>
      </w:r>
      <w:r w:rsidR="00F01D7B" w:rsidRPr="00370A9B">
        <w:rPr>
          <w:rFonts w:eastAsia="Tahoma" w:cs="Arial"/>
          <w:sz w:val="22"/>
          <w:szCs w:val="22"/>
        </w:rPr>
        <w:t xml:space="preserve">y </w:t>
      </w:r>
      <w:r w:rsidRPr="00370A9B">
        <w:rPr>
          <w:rFonts w:eastAsia="Tahoma" w:cs="Arial"/>
          <w:sz w:val="22"/>
          <w:szCs w:val="22"/>
        </w:rPr>
        <w:t>dos millones ciento dos mil quetzales exactos (Q.2,592,102,000.00)</w:t>
      </w:r>
      <w:r w:rsidR="00495ADC" w:rsidRPr="00370A9B">
        <w:rPr>
          <w:rFonts w:eastAsia="Tahoma" w:cs="Arial"/>
          <w:sz w:val="22"/>
          <w:szCs w:val="22"/>
        </w:rPr>
        <w:t xml:space="preserve"> para el </w:t>
      </w:r>
      <w:r w:rsidR="0028282C" w:rsidRPr="00370A9B">
        <w:rPr>
          <w:rFonts w:eastAsia="Tahoma" w:cs="Arial"/>
          <w:sz w:val="22"/>
          <w:szCs w:val="22"/>
        </w:rPr>
        <w:t xml:space="preserve">presente </w:t>
      </w:r>
      <w:r w:rsidR="00495ADC" w:rsidRPr="00370A9B">
        <w:rPr>
          <w:rFonts w:eastAsia="Tahoma" w:cs="Arial"/>
          <w:sz w:val="22"/>
          <w:szCs w:val="22"/>
        </w:rPr>
        <w:t>ejercicio fiscal</w:t>
      </w:r>
      <w:r w:rsidRPr="00370A9B">
        <w:rPr>
          <w:rFonts w:eastAsia="Tahoma" w:cs="Arial"/>
          <w:sz w:val="22"/>
          <w:szCs w:val="22"/>
        </w:rPr>
        <w:t>, el cual se integra por tipo de gasto conforme se indica en el cuadro siguiente:</w:t>
      </w:r>
    </w:p>
    <w:p w14:paraId="1C7ADBB9" w14:textId="77777777" w:rsidR="00180F98" w:rsidRDefault="00180F98" w:rsidP="00283CEF">
      <w:pPr>
        <w:ind w:left="720"/>
        <w:jc w:val="center"/>
        <w:rPr>
          <w:rFonts w:ascii="Arial" w:eastAsia="Tahoma" w:hAnsi="Arial" w:cs="Arial"/>
          <w:b/>
          <w:bCs/>
          <w:sz w:val="16"/>
          <w:szCs w:val="16"/>
        </w:rPr>
      </w:pPr>
    </w:p>
    <w:p w14:paraId="58D0CB70" w14:textId="55E3BA9C"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Cuadro 2</w:t>
      </w:r>
    </w:p>
    <w:p w14:paraId="5D197289" w14:textId="77777777" w:rsidR="00283CEF" w:rsidRPr="009041F9" w:rsidRDefault="00283CEF" w:rsidP="00283CEF">
      <w:pPr>
        <w:ind w:left="720"/>
        <w:jc w:val="center"/>
        <w:rPr>
          <w:rFonts w:ascii="Arial" w:eastAsia="Tahoma" w:hAnsi="Arial" w:cs="Arial"/>
          <w:sz w:val="16"/>
          <w:szCs w:val="16"/>
        </w:rPr>
      </w:pPr>
      <w:r w:rsidRPr="009041F9">
        <w:rPr>
          <w:rFonts w:ascii="Arial" w:eastAsia="Tahoma" w:hAnsi="Arial" w:cs="Arial"/>
          <w:sz w:val="16"/>
          <w:szCs w:val="16"/>
        </w:rPr>
        <w:t xml:space="preserve">Ministerio de Agricultura, Ganadería y Alimentación -MAGA- </w:t>
      </w:r>
    </w:p>
    <w:p w14:paraId="344BCC5C" w14:textId="791CBB35"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 xml:space="preserve">Presupuesto de egresos aprobado </w:t>
      </w:r>
      <w:r w:rsidR="00483B83">
        <w:rPr>
          <w:rFonts w:ascii="Arial" w:eastAsia="Tahoma" w:hAnsi="Arial" w:cs="Arial"/>
          <w:b/>
          <w:bCs/>
          <w:sz w:val="16"/>
          <w:szCs w:val="16"/>
        </w:rPr>
        <w:t>p</w:t>
      </w:r>
      <w:r w:rsidRPr="009041F9">
        <w:rPr>
          <w:rFonts w:ascii="Arial" w:eastAsia="Tahoma" w:hAnsi="Arial" w:cs="Arial"/>
          <w:b/>
          <w:bCs/>
          <w:sz w:val="16"/>
          <w:szCs w:val="16"/>
        </w:rPr>
        <w:t>or tipo de gasto</w:t>
      </w:r>
    </w:p>
    <w:p w14:paraId="5AEBB00D"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Para el ejercicio fiscal 2025</w:t>
      </w:r>
    </w:p>
    <w:p w14:paraId="1ECDB944" w14:textId="14CFD6C7" w:rsidR="00283CEF" w:rsidRPr="009041F9" w:rsidRDefault="00283CEF" w:rsidP="00283CEF">
      <w:pPr>
        <w:ind w:left="720"/>
        <w:jc w:val="center"/>
        <w:rPr>
          <w:rFonts w:ascii="Arial" w:eastAsia="Tahoma" w:hAnsi="Arial" w:cs="Arial"/>
          <w:sz w:val="20"/>
          <w:szCs w:val="20"/>
        </w:rPr>
      </w:pPr>
      <w:r w:rsidRPr="009041F9">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9041F9">
        <w:rPr>
          <w:rFonts w:ascii="Arial" w:eastAsia="Tahoma" w:hAnsi="Arial" w:cs="Arial"/>
          <w:sz w:val="16"/>
          <w:szCs w:val="16"/>
        </w:rPr>
        <w:t>)</w:t>
      </w:r>
    </w:p>
    <w:p w14:paraId="554937AC" w14:textId="77777777" w:rsidR="00283CEF" w:rsidRPr="009041F9" w:rsidRDefault="00283CEF" w:rsidP="00283CEF">
      <w:pPr>
        <w:ind w:left="720"/>
        <w:jc w:val="both"/>
        <w:rPr>
          <w:rFonts w:ascii="Arial" w:eastAsia="Tahoma" w:hAnsi="Arial" w:cs="Arial"/>
          <w:sz w:val="10"/>
          <w:szCs w:val="10"/>
        </w:rPr>
      </w:pPr>
    </w:p>
    <w:tbl>
      <w:tblPr>
        <w:tblStyle w:val="Tablaconcuadrcula1clara-nfasis1"/>
        <w:tblW w:w="5000" w:type="pct"/>
        <w:jc w:val="center"/>
        <w:tblLook w:val="04A0" w:firstRow="1" w:lastRow="0" w:firstColumn="1" w:lastColumn="0" w:noHBand="0" w:noVBand="1"/>
      </w:tblPr>
      <w:tblGrid>
        <w:gridCol w:w="2942"/>
        <w:gridCol w:w="2943"/>
        <w:gridCol w:w="2943"/>
      </w:tblGrid>
      <w:tr w:rsidR="00283CEF" w:rsidRPr="009041F9" w14:paraId="4099C66F" w14:textId="77777777" w:rsidTr="005B02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6" w:type="pct"/>
          </w:tcPr>
          <w:p w14:paraId="74E9B6BF" w14:textId="77777777" w:rsidR="00283CEF" w:rsidRPr="009041F9" w:rsidRDefault="00283CEF" w:rsidP="005B021F">
            <w:pPr>
              <w:jc w:val="center"/>
              <w:rPr>
                <w:rFonts w:ascii="Arial" w:eastAsia="Tahoma" w:hAnsi="Arial" w:cs="Arial"/>
                <w:sz w:val="16"/>
                <w:szCs w:val="16"/>
              </w:rPr>
            </w:pPr>
            <w:r w:rsidRPr="009041F9">
              <w:rPr>
                <w:rFonts w:ascii="Arial" w:eastAsia="Tahoma" w:hAnsi="Arial" w:cs="Arial"/>
                <w:sz w:val="16"/>
                <w:szCs w:val="16"/>
              </w:rPr>
              <w:t>Total</w:t>
            </w:r>
          </w:p>
        </w:tc>
        <w:tc>
          <w:tcPr>
            <w:tcW w:w="1667" w:type="pct"/>
          </w:tcPr>
          <w:p w14:paraId="4514A17E"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Funcionamiento</w:t>
            </w:r>
          </w:p>
        </w:tc>
        <w:tc>
          <w:tcPr>
            <w:tcW w:w="1667" w:type="pct"/>
          </w:tcPr>
          <w:p w14:paraId="43842C06"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Inversión</w:t>
            </w:r>
          </w:p>
        </w:tc>
      </w:tr>
      <w:tr w:rsidR="00283CEF" w:rsidRPr="009041F9" w14:paraId="4CF1C212" w14:textId="77777777" w:rsidTr="005B021F">
        <w:trPr>
          <w:jc w:val="center"/>
        </w:trPr>
        <w:tc>
          <w:tcPr>
            <w:cnfStyle w:val="001000000000" w:firstRow="0" w:lastRow="0" w:firstColumn="1" w:lastColumn="0" w:oddVBand="0" w:evenVBand="0" w:oddHBand="0" w:evenHBand="0" w:firstRowFirstColumn="0" w:firstRowLastColumn="0" w:lastRowFirstColumn="0" w:lastRowLastColumn="0"/>
            <w:tcW w:w="1666" w:type="pct"/>
          </w:tcPr>
          <w:p w14:paraId="665E6B83" w14:textId="77777777" w:rsidR="00283CEF" w:rsidRPr="009041F9" w:rsidRDefault="00283CEF" w:rsidP="005B021F">
            <w:pPr>
              <w:jc w:val="center"/>
              <w:rPr>
                <w:rFonts w:ascii="Arial" w:eastAsia="Tahoma" w:hAnsi="Arial" w:cs="Arial"/>
                <w:b w:val="0"/>
                <w:bCs w:val="0"/>
                <w:sz w:val="16"/>
                <w:szCs w:val="16"/>
              </w:rPr>
            </w:pPr>
            <w:r w:rsidRPr="009041F9">
              <w:rPr>
                <w:rFonts w:ascii="Arial" w:eastAsia="Tahoma" w:hAnsi="Arial" w:cs="Arial"/>
                <w:b w:val="0"/>
                <w:bCs w:val="0"/>
                <w:sz w:val="16"/>
                <w:szCs w:val="16"/>
              </w:rPr>
              <w:t>2,592,102,000.00</w:t>
            </w:r>
          </w:p>
        </w:tc>
        <w:tc>
          <w:tcPr>
            <w:tcW w:w="1667" w:type="pct"/>
          </w:tcPr>
          <w:p w14:paraId="4F4F5C9A"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2,123,841,996.00</w:t>
            </w:r>
          </w:p>
        </w:tc>
        <w:tc>
          <w:tcPr>
            <w:tcW w:w="1667" w:type="pct"/>
          </w:tcPr>
          <w:p w14:paraId="32A05BE2"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468,260,004.00</w:t>
            </w:r>
          </w:p>
        </w:tc>
      </w:tr>
    </w:tbl>
    <w:p w14:paraId="71AF05A0" w14:textId="77777777" w:rsidR="00283CEF" w:rsidRPr="009041F9" w:rsidRDefault="00283CEF" w:rsidP="00283CEF">
      <w:pPr>
        <w:jc w:val="both"/>
        <w:rPr>
          <w:rFonts w:ascii="Arial" w:eastAsia="Tahoma" w:hAnsi="Arial" w:cs="Arial"/>
          <w:sz w:val="16"/>
          <w:szCs w:val="16"/>
        </w:rPr>
      </w:pPr>
      <w:r w:rsidRPr="009041F9">
        <w:rPr>
          <w:rFonts w:ascii="Arial" w:eastAsia="Tahoma" w:hAnsi="Arial" w:cs="Arial"/>
          <w:sz w:val="16"/>
          <w:szCs w:val="16"/>
        </w:rPr>
        <w:t xml:space="preserve"> Fuente: Sistema de Contabilidad Integrada -SICOIN-</w:t>
      </w:r>
    </w:p>
    <w:p w14:paraId="231E330D" w14:textId="77777777" w:rsidR="00A9616D" w:rsidRDefault="00A9616D" w:rsidP="00A9616D">
      <w:pPr>
        <w:ind w:left="720"/>
        <w:rPr>
          <w:rFonts w:ascii="Arial" w:eastAsia="Tahoma" w:hAnsi="Arial" w:cs="Arial"/>
          <w:b/>
          <w:bCs/>
          <w:sz w:val="20"/>
          <w:szCs w:val="20"/>
        </w:rPr>
      </w:pPr>
    </w:p>
    <w:p w14:paraId="078FCA2B" w14:textId="2F7674A9" w:rsidR="00495ADC" w:rsidRPr="00370A9B" w:rsidRDefault="00D352FD" w:rsidP="00495ADC">
      <w:pPr>
        <w:jc w:val="both"/>
        <w:rPr>
          <w:rFonts w:cs="Times New Roman"/>
          <w:b/>
          <w:bCs/>
          <w:sz w:val="22"/>
          <w:szCs w:val="22"/>
        </w:rPr>
      </w:pPr>
      <w:r w:rsidRPr="00370A9B">
        <w:rPr>
          <w:rFonts w:cs="Times New Roman"/>
          <w:b/>
          <w:bCs/>
          <w:sz w:val="22"/>
          <w:szCs w:val="22"/>
        </w:rPr>
        <w:t>Disminución al</w:t>
      </w:r>
      <w:r w:rsidR="00495ADC" w:rsidRPr="00370A9B">
        <w:rPr>
          <w:rFonts w:cs="Times New Roman"/>
          <w:b/>
          <w:bCs/>
          <w:sz w:val="22"/>
          <w:szCs w:val="22"/>
        </w:rPr>
        <w:t xml:space="preserve"> Presupuesto de Egresos asignado al MAGA </w:t>
      </w:r>
      <w:r w:rsidR="00565DB1" w:rsidRPr="00370A9B">
        <w:rPr>
          <w:rFonts w:cs="Times New Roman"/>
          <w:b/>
          <w:bCs/>
          <w:sz w:val="22"/>
          <w:szCs w:val="22"/>
        </w:rPr>
        <w:t xml:space="preserve">con base </w:t>
      </w:r>
      <w:r w:rsidR="00F9495E" w:rsidRPr="00370A9B">
        <w:rPr>
          <w:rFonts w:cs="Times New Roman"/>
          <w:b/>
          <w:bCs/>
          <w:sz w:val="22"/>
          <w:szCs w:val="22"/>
        </w:rPr>
        <w:t>al Decreto</w:t>
      </w:r>
      <w:r w:rsidR="00495ADC" w:rsidRPr="00370A9B">
        <w:rPr>
          <w:rFonts w:cs="Times New Roman"/>
          <w:b/>
          <w:bCs/>
          <w:sz w:val="22"/>
          <w:szCs w:val="22"/>
        </w:rPr>
        <w:t xml:space="preserve"> No.</w:t>
      </w:r>
      <w:r w:rsidR="00E17587" w:rsidRPr="00370A9B">
        <w:rPr>
          <w:rFonts w:cs="Times New Roman"/>
          <w:b/>
          <w:bCs/>
          <w:sz w:val="22"/>
          <w:szCs w:val="22"/>
        </w:rPr>
        <w:t xml:space="preserve"> </w:t>
      </w:r>
      <w:r w:rsidR="00495ADC" w:rsidRPr="00370A9B">
        <w:rPr>
          <w:rFonts w:cs="Times New Roman"/>
          <w:b/>
          <w:bCs/>
          <w:sz w:val="22"/>
          <w:szCs w:val="22"/>
        </w:rPr>
        <w:t>36-2024 del Congreso de la República de Guatemala:</w:t>
      </w:r>
    </w:p>
    <w:p w14:paraId="324B854D" w14:textId="77777777" w:rsidR="00495ADC" w:rsidRPr="00370A9B" w:rsidRDefault="00495ADC" w:rsidP="00495ADC">
      <w:pPr>
        <w:jc w:val="both"/>
        <w:rPr>
          <w:rFonts w:eastAsia="Tahoma" w:cs="Arial"/>
          <w:sz w:val="22"/>
          <w:szCs w:val="22"/>
        </w:rPr>
      </w:pPr>
    </w:p>
    <w:p w14:paraId="4309B333" w14:textId="7C7B0F36" w:rsidR="00A9616D" w:rsidRPr="00370A9B" w:rsidRDefault="00A9616D" w:rsidP="00A9616D">
      <w:pPr>
        <w:jc w:val="both"/>
        <w:rPr>
          <w:rFonts w:eastAsia="Tahoma" w:cs="Arial"/>
          <w:sz w:val="22"/>
          <w:szCs w:val="22"/>
        </w:rPr>
      </w:pPr>
      <w:r w:rsidRPr="00370A9B">
        <w:rPr>
          <w:rFonts w:eastAsia="Tahoma" w:cs="Arial"/>
          <w:sz w:val="22"/>
          <w:szCs w:val="22"/>
        </w:rPr>
        <w:t>El Artículo 129 del Decreto No.</w:t>
      </w:r>
      <w:r w:rsidR="00950FEB" w:rsidRPr="00370A9B">
        <w:rPr>
          <w:rFonts w:eastAsia="Tahoma" w:cs="Arial"/>
          <w:sz w:val="22"/>
          <w:szCs w:val="22"/>
        </w:rPr>
        <w:t xml:space="preserve"> </w:t>
      </w:r>
      <w:r w:rsidRPr="00370A9B">
        <w:rPr>
          <w:rFonts w:eastAsia="Tahoma" w:cs="Arial"/>
          <w:sz w:val="22"/>
          <w:szCs w:val="22"/>
        </w:rPr>
        <w:t xml:space="preserve">36-2024 </w:t>
      </w:r>
      <w:r w:rsidR="00495ADC" w:rsidRPr="00370A9B">
        <w:rPr>
          <w:rFonts w:eastAsia="Tahoma" w:cs="Arial"/>
          <w:sz w:val="22"/>
          <w:szCs w:val="22"/>
        </w:rPr>
        <w:t xml:space="preserve">del Congreso de la República de Guatemala, “Ley del Presupuesto </w:t>
      </w:r>
      <w:r w:rsidR="00D32374" w:rsidRPr="00370A9B">
        <w:rPr>
          <w:rFonts w:eastAsia="Tahoma" w:cs="Arial"/>
          <w:sz w:val="22"/>
          <w:szCs w:val="22"/>
        </w:rPr>
        <w:t xml:space="preserve">General </w:t>
      </w:r>
      <w:r w:rsidR="00495ADC" w:rsidRPr="00370A9B">
        <w:rPr>
          <w:rFonts w:eastAsia="Tahoma" w:cs="Arial"/>
          <w:sz w:val="22"/>
          <w:szCs w:val="22"/>
        </w:rPr>
        <w:t xml:space="preserve">de Ingresos y Egresos del Estado para el Ejercicio Fiscal dos mil veinticinco”, </w:t>
      </w:r>
      <w:r w:rsidRPr="00370A9B">
        <w:rPr>
          <w:rFonts w:eastAsia="Tahoma" w:cs="Arial"/>
          <w:sz w:val="22"/>
          <w:szCs w:val="22"/>
        </w:rPr>
        <w:t>determina una disminución de cuatrocientos millones de quetzales exactos (Q.400,000,000.00) al presupuesto aprobado en favor de este Ministerio.</w:t>
      </w:r>
    </w:p>
    <w:p w14:paraId="456038E4" w14:textId="77777777" w:rsidR="00283CEF" w:rsidRPr="00370A9B" w:rsidRDefault="00283CEF" w:rsidP="00283CEF">
      <w:pPr>
        <w:jc w:val="both"/>
        <w:rPr>
          <w:rFonts w:eastAsia="Tahoma" w:cs="Arial"/>
          <w:b/>
          <w:bCs/>
          <w:sz w:val="22"/>
          <w:szCs w:val="22"/>
        </w:rPr>
      </w:pPr>
    </w:p>
    <w:p w14:paraId="5F24F2A3" w14:textId="64DD0CC3" w:rsidR="00624AFC" w:rsidRPr="00370A9B" w:rsidRDefault="00624AFC" w:rsidP="00624AFC">
      <w:pPr>
        <w:jc w:val="both"/>
        <w:rPr>
          <w:rFonts w:eastAsia="Tahoma" w:cs="Arial"/>
          <w:sz w:val="22"/>
          <w:szCs w:val="22"/>
        </w:rPr>
      </w:pPr>
      <w:r w:rsidRPr="00370A9B">
        <w:rPr>
          <w:rFonts w:eastAsia="Tahoma" w:cs="Arial"/>
          <w:sz w:val="22"/>
          <w:szCs w:val="22"/>
        </w:rPr>
        <w:t>Luego de la disminución de cuatrocientos millones de quetzales (Q.400,000,000.00) en asignaciones de funcionamiento</w:t>
      </w:r>
      <w:r w:rsidR="00D32374" w:rsidRPr="00370A9B">
        <w:rPr>
          <w:rFonts w:eastAsia="Tahoma" w:cs="Arial"/>
          <w:sz w:val="22"/>
          <w:szCs w:val="22"/>
        </w:rPr>
        <w:t xml:space="preserve"> anteriormente indicada</w:t>
      </w:r>
      <w:r w:rsidRPr="00370A9B">
        <w:rPr>
          <w:rFonts w:eastAsia="Tahoma" w:cs="Arial"/>
          <w:sz w:val="22"/>
          <w:szCs w:val="22"/>
        </w:rPr>
        <w:t>, el presupuesto de egresos del MAGA qued</w:t>
      </w:r>
      <w:r w:rsidR="00F9495E">
        <w:rPr>
          <w:rFonts w:eastAsia="Tahoma" w:cs="Arial"/>
          <w:sz w:val="22"/>
          <w:szCs w:val="22"/>
        </w:rPr>
        <w:t>ó</w:t>
      </w:r>
      <w:r w:rsidRPr="00370A9B">
        <w:rPr>
          <w:rFonts w:eastAsia="Tahoma" w:cs="Arial"/>
          <w:sz w:val="22"/>
          <w:szCs w:val="22"/>
        </w:rPr>
        <w:t xml:space="preserve"> conforme se indica a continuación:</w:t>
      </w:r>
    </w:p>
    <w:p w14:paraId="277D45A9" w14:textId="242027D4" w:rsidR="00624AFC" w:rsidRDefault="00624AFC" w:rsidP="00624AFC">
      <w:pPr>
        <w:jc w:val="both"/>
        <w:rPr>
          <w:rFonts w:ascii="Arial" w:eastAsia="Tahoma" w:hAnsi="Arial" w:cs="Arial"/>
          <w:bCs/>
          <w:sz w:val="22"/>
          <w:szCs w:val="22"/>
        </w:rPr>
      </w:pPr>
    </w:p>
    <w:p w14:paraId="00A4A3CC" w14:textId="472C69EE" w:rsidR="00180F98" w:rsidRDefault="00180F98" w:rsidP="00624AFC">
      <w:pPr>
        <w:jc w:val="both"/>
        <w:rPr>
          <w:rFonts w:ascii="Arial" w:eastAsia="Tahoma" w:hAnsi="Arial" w:cs="Arial"/>
          <w:bCs/>
          <w:sz w:val="22"/>
          <w:szCs w:val="22"/>
        </w:rPr>
      </w:pPr>
    </w:p>
    <w:p w14:paraId="0DE8985F" w14:textId="2F2A2956" w:rsidR="00180F98" w:rsidRDefault="00180F98" w:rsidP="00624AFC">
      <w:pPr>
        <w:jc w:val="both"/>
        <w:rPr>
          <w:rFonts w:ascii="Arial" w:eastAsia="Tahoma" w:hAnsi="Arial" w:cs="Arial"/>
          <w:bCs/>
          <w:sz w:val="22"/>
          <w:szCs w:val="22"/>
        </w:rPr>
      </w:pPr>
    </w:p>
    <w:p w14:paraId="7F80A440" w14:textId="77777777" w:rsidR="00180F98" w:rsidRDefault="00180F98" w:rsidP="00624AFC">
      <w:pPr>
        <w:jc w:val="both"/>
        <w:rPr>
          <w:rFonts w:ascii="Arial" w:eastAsia="Tahoma" w:hAnsi="Arial" w:cs="Arial"/>
          <w:bCs/>
          <w:sz w:val="22"/>
          <w:szCs w:val="22"/>
        </w:rPr>
      </w:pPr>
    </w:p>
    <w:p w14:paraId="0252089D" w14:textId="23DB671C"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Cuadro </w:t>
      </w:r>
      <w:r w:rsidR="00F12053">
        <w:rPr>
          <w:rFonts w:ascii="Arial" w:eastAsia="Tahoma" w:hAnsi="Arial" w:cs="Arial"/>
          <w:b/>
          <w:bCs/>
          <w:sz w:val="16"/>
          <w:szCs w:val="16"/>
        </w:rPr>
        <w:t>3</w:t>
      </w:r>
    </w:p>
    <w:p w14:paraId="202129B5" w14:textId="77777777"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Ministerio de Agricultura, Ganadería y Alimentación -MAGA- </w:t>
      </w:r>
    </w:p>
    <w:p w14:paraId="07F524C4" w14:textId="77777777" w:rsidR="00BF2F39"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Presupuesto de egresos </w:t>
      </w:r>
      <w:r w:rsidR="00483B83">
        <w:rPr>
          <w:rFonts w:ascii="Arial" w:eastAsia="Tahoma" w:hAnsi="Arial" w:cs="Arial"/>
          <w:b/>
          <w:bCs/>
          <w:sz w:val="16"/>
          <w:szCs w:val="16"/>
        </w:rPr>
        <w:t xml:space="preserve">(Gastos de funcionamiento) </w:t>
      </w:r>
      <w:r w:rsidRPr="00472251">
        <w:rPr>
          <w:rFonts w:ascii="Arial" w:eastAsia="Tahoma" w:hAnsi="Arial" w:cs="Arial"/>
          <w:b/>
          <w:bCs/>
          <w:sz w:val="16"/>
          <w:szCs w:val="16"/>
        </w:rPr>
        <w:t xml:space="preserve">de conformidad al Decreto No. 36-2024 </w:t>
      </w:r>
    </w:p>
    <w:p w14:paraId="3349C0DA" w14:textId="24C07FD7" w:rsidR="009E33B5" w:rsidRPr="00E630BF"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del Congreso</w:t>
      </w:r>
      <w:r w:rsidRPr="00472251">
        <w:rPr>
          <w:rFonts w:ascii="Arial" w:eastAsia="Tahoma" w:hAnsi="Arial" w:cs="Arial"/>
          <w:sz w:val="16"/>
          <w:szCs w:val="16"/>
        </w:rPr>
        <w:t xml:space="preserve"> </w:t>
      </w:r>
      <w:r w:rsidRPr="00E630BF">
        <w:rPr>
          <w:rFonts w:ascii="Arial" w:eastAsia="Tahoma" w:hAnsi="Arial" w:cs="Arial"/>
          <w:b/>
          <w:bCs/>
          <w:sz w:val="16"/>
          <w:szCs w:val="16"/>
        </w:rPr>
        <w:t>de la República de Guatemala</w:t>
      </w:r>
    </w:p>
    <w:p w14:paraId="2F78293D" w14:textId="77777777"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Ejercicio fiscal 2025</w:t>
      </w:r>
    </w:p>
    <w:p w14:paraId="2FD2CBEC" w14:textId="4068D220"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472251">
        <w:rPr>
          <w:rFonts w:ascii="Arial" w:eastAsia="Tahoma" w:hAnsi="Arial" w:cs="Arial"/>
          <w:sz w:val="16"/>
          <w:szCs w:val="16"/>
        </w:rPr>
        <w:t>)</w:t>
      </w:r>
    </w:p>
    <w:tbl>
      <w:tblPr>
        <w:tblStyle w:val="Tablaconcuadrcula1clara-nfasis4"/>
        <w:tblW w:w="5000" w:type="pct"/>
        <w:tblLook w:val="04A0" w:firstRow="1" w:lastRow="0" w:firstColumn="1" w:lastColumn="0" w:noHBand="0" w:noVBand="1"/>
      </w:tblPr>
      <w:tblGrid>
        <w:gridCol w:w="3284"/>
        <w:gridCol w:w="2444"/>
        <w:gridCol w:w="3100"/>
      </w:tblGrid>
      <w:tr w:rsidR="009E33B5" w:rsidRPr="00E00E28" w14:paraId="31439CD2" w14:textId="77777777" w:rsidTr="00392845">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860" w:type="pct"/>
            <w:vAlign w:val="center"/>
            <w:hideMark/>
          </w:tcPr>
          <w:p w14:paraId="4448618D"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ASIGNADO GASTOS DE FUNCIONAMIENTO</w:t>
            </w:r>
          </w:p>
        </w:tc>
        <w:tc>
          <w:tcPr>
            <w:tcW w:w="1384" w:type="pct"/>
            <w:vAlign w:val="center"/>
            <w:hideMark/>
          </w:tcPr>
          <w:p w14:paraId="27D32C26"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 xml:space="preserve">DISMINUCIÓN </w:t>
            </w:r>
          </w:p>
        </w:tc>
        <w:tc>
          <w:tcPr>
            <w:tcW w:w="1756" w:type="pct"/>
            <w:vAlign w:val="center"/>
            <w:hideMark/>
          </w:tcPr>
          <w:p w14:paraId="6B51840B" w14:textId="49B2F98F" w:rsidR="009E33B5" w:rsidRPr="00E00E28" w:rsidRDefault="00483B83" w:rsidP="00037E2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 xml:space="preserve">GASTOS DE </w:t>
            </w:r>
            <w:r w:rsidR="009E33B5" w:rsidRPr="00E00E28">
              <w:rPr>
                <w:rFonts w:ascii="Arial" w:eastAsia="Times New Roman" w:hAnsi="Arial" w:cs="Arial"/>
                <w:color w:val="000000"/>
                <w:sz w:val="16"/>
                <w:szCs w:val="16"/>
                <w:lang w:eastAsia="es-GT"/>
              </w:rPr>
              <w:t>FUNCIONAMIENTO LUEGO DE DISMINUCIÓN</w:t>
            </w:r>
          </w:p>
        </w:tc>
      </w:tr>
      <w:tr w:rsidR="009E33B5" w:rsidRPr="00E00E28" w14:paraId="2205C9A8" w14:textId="77777777" w:rsidTr="00392845">
        <w:trPr>
          <w:trHeight w:val="255"/>
        </w:trPr>
        <w:tc>
          <w:tcPr>
            <w:cnfStyle w:val="001000000000" w:firstRow="0" w:lastRow="0" w:firstColumn="1" w:lastColumn="0" w:oddVBand="0" w:evenVBand="0" w:oddHBand="0" w:evenHBand="0" w:firstRowFirstColumn="0" w:firstRowLastColumn="0" w:lastRowFirstColumn="0" w:lastRowLastColumn="0"/>
            <w:tcW w:w="1860" w:type="pct"/>
            <w:hideMark/>
          </w:tcPr>
          <w:p w14:paraId="09E403D4"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w:t>
            </w:r>
          </w:p>
        </w:tc>
        <w:tc>
          <w:tcPr>
            <w:tcW w:w="1384" w:type="pct"/>
            <w:hideMark/>
          </w:tcPr>
          <w:p w14:paraId="0B737FD6"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56" w:type="pct"/>
            <w:hideMark/>
          </w:tcPr>
          <w:p w14:paraId="68FBE179"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C</w:t>
            </w:r>
            <w:r w:rsidRPr="00E00E28">
              <w:rPr>
                <w:rFonts w:ascii="Arial" w:eastAsia="Times New Roman" w:hAnsi="Arial" w:cs="Arial"/>
                <w:b/>
                <w:bCs/>
                <w:color w:val="000000"/>
                <w:sz w:val="16"/>
                <w:szCs w:val="16"/>
                <w:lang w:eastAsia="es-GT"/>
              </w:rPr>
              <w:t>=</w:t>
            </w:r>
            <w:r>
              <w:rPr>
                <w:rFonts w:ascii="Arial" w:eastAsia="Times New Roman" w:hAnsi="Arial" w:cs="Arial"/>
                <w:b/>
                <w:bCs/>
                <w:color w:val="000000"/>
                <w:sz w:val="16"/>
                <w:szCs w:val="16"/>
                <w:lang w:eastAsia="es-GT"/>
              </w:rPr>
              <w:t xml:space="preserve"> A-B</w:t>
            </w:r>
          </w:p>
        </w:tc>
      </w:tr>
      <w:tr w:rsidR="009E33B5" w:rsidRPr="00E00E28" w14:paraId="27378B45" w14:textId="77777777" w:rsidTr="00392845">
        <w:trPr>
          <w:trHeight w:val="270"/>
        </w:trPr>
        <w:tc>
          <w:tcPr>
            <w:cnfStyle w:val="001000000000" w:firstRow="0" w:lastRow="0" w:firstColumn="1" w:lastColumn="0" w:oddVBand="0" w:evenVBand="0" w:oddHBand="0" w:evenHBand="0" w:firstRowFirstColumn="0" w:firstRowLastColumn="0" w:lastRowFirstColumn="0" w:lastRowLastColumn="0"/>
            <w:tcW w:w="1860" w:type="pct"/>
            <w:noWrap/>
            <w:hideMark/>
          </w:tcPr>
          <w:p w14:paraId="5315FEAF" w14:textId="77777777" w:rsidR="009E33B5" w:rsidRPr="00E00E28" w:rsidRDefault="009E33B5" w:rsidP="00037E23">
            <w:pPr>
              <w:jc w:val="center"/>
              <w:rPr>
                <w:rFonts w:ascii="Century Gothic" w:eastAsia="Times New Roman" w:hAnsi="Century Gothic" w:cs="Arial"/>
                <w:b w:val="0"/>
                <w:bCs w:val="0"/>
                <w:color w:val="000000"/>
                <w:sz w:val="16"/>
                <w:szCs w:val="16"/>
                <w:lang w:eastAsia="es-GT"/>
              </w:rPr>
            </w:pPr>
            <w:r w:rsidRPr="00E00E28">
              <w:rPr>
                <w:rFonts w:ascii="Century Gothic" w:eastAsia="Times New Roman" w:hAnsi="Century Gothic" w:cs="Arial"/>
                <w:b w:val="0"/>
                <w:bCs w:val="0"/>
                <w:color w:val="000000"/>
                <w:sz w:val="16"/>
                <w:szCs w:val="16"/>
                <w:lang w:eastAsia="es-GT"/>
              </w:rPr>
              <w:t>2,123,841,996.00</w:t>
            </w:r>
          </w:p>
        </w:tc>
        <w:tc>
          <w:tcPr>
            <w:tcW w:w="1384" w:type="pct"/>
            <w:hideMark/>
          </w:tcPr>
          <w:p w14:paraId="0DD85273"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400,000,000.00</w:t>
            </w:r>
            <w:r>
              <w:rPr>
                <w:rFonts w:ascii="Century Gothic" w:eastAsia="Times New Roman" w:hAnsi="Century Gothic" w:cs="Arial"/>
                <w:color w:val="000000"/>
                <w:sz w:val="16"/>
                <w:szCs w:val="16"/>
                <w:lang w:eastAsia="es-GT"/>
              </w:rPr>
              <w:t>*</w:t>
            </w:r>
          </w:p>
        </w:tc>
        <w:tc>
          <w:tcPr>
            <w:tcW w:w="1756" w:type="pct"/>
            <w:hideMark/>
          </w:tcPr>
          <w:p w14:paraId="3EDFB535"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1,723,841,996.00</w:t>
            </w:r>
          </w:p>
        </w:tc>
      </w:tr>
    </w:tbl>
    <w:p w14:paraId="18E6A7D1" w14:textId="54A04C4A" w:rsidR="009E33B5" w:rsidRPr="000B6A60" w:rsidRDefault="009E33B5" w:rsidP="009E33B5">
      <w:pPr>
        <w:jc w:val="both"/>
        <w:rPr>
          <w:rFonts w:ascii="Arial" w:eastAsia="Tahoma" w:hAnsi="Arial" w:cs="Arial"/>
          <w:bCs/>
          <w:sz w:val="16"/>
          <w:szCs w:val="16"/>
        </w:rPr>
      </w:pPr>
      <w:r w:rsidRPr="000B6A60">
        <w:rPr>
          <w:rFonts w:ascii="Arial" w:eastAsia="Tahoma" w:hAnsi="Arial" w:cs="Arial"/>
          <w:bCs/>
          <w:sz w:val="16"/>
          <w:szCs w:val="16"/>
        </w:rPr>
        <w:t xml:space="preserve">Fuente: SICOIN y Decreto </w:t>
      </w:r>
      <w:r w:rsidR="00495ADC">
        <w:rPr>
          <w:rFonts w:ascii="Arial" w:eastAsia="Tahoma" w:hAnsi="Arial" w:cs="Arial"/>
          <w:bCs/>
          <w:sz w:val="16"/>
          <w:szCs w:val="16"/>
        </w:rPr>
        <w:t xml:space="preserve">No. </w:t>
      </w:r>
      <w:r w:rsidRPr="000B6A60">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63C0B6EB" w14:textId="1393149B" w:rsidR="009E33B5" w:rsidRPr="007A10AA" w:rsidRDefault="009E33B5" w:rsidP="009E33B5">
      <w:pPr>
        <w:jc w:val="both"/>
        <w:rPr>
          <w:rFonts w:ascii="Arial" w:eastAsia="Tahoma" w:hAnsi="Arial" w:cs="Arial"/>
          <w:bCs/>
          <w:sz w:val="16"/>
          <w:szCs w:val="16"/>
        </w:rPr>
      </w:pPr>
      <w:r>
        <w:rPr>
          <w:rFonts w:ascii="Arial" w:eastAsia="Tahoma" w:hAnsi="Arial" w:cs="Arial"/>
          <w:bCs/>
          <w:sz w:val="16"/>
          <w:szCs w:val="16"/>
        </w:rPr>
        <w:t>*</w:t>
      </w:r>
      <w:r w:rsidR="00A7769C">
        <w:rPr>
          <w:rFonts w:ascii="Arial" w:eastAsia="Tahoma" w:hAnsi="Arial" w:cs="Arial"/>
          <w:bCs/>
          <w:sz w:val="16"/>
          <w:szCs w:val="16"/>
        </w:rPr>
        <w:t>Esta disminución</w:t>
      </w:r>
      <w:r>
        <w:rPr>
          <w:rFonts w:ascii="Arial" w:eastAsia="Tahoma" w:hAnsi="Arial" w:cs="Arial"/>
          <w:bCs/>
          <w:sz w:val="16"/>
          <w:szCs w:val="16"/>
        </w:rPr>
        <w:t xml:space="preserve"> presupuestaria fue aprobada</w:t>
      </w:r>
      <w:r w:rsidR="002E409F">
        <w:rPr>
          <w:rFonts w:ascii="Arial" w:eastAsia="Tahoma" w:hAnsi="Arial" w:cs="Arial"/>
          <w:bCs/>
          <w:sz w:val="16"/>
          <w:szCs w:val="16"/>
        </w:rPr>
        <w:t xml:space="preserve"> con </w:t>
      </w:r>
      <w:r>
        <w:rPr>
          <w:rFonts w:ascii="Arial" w:eastAsia="Tahoma" w:hAnsi="Arial" w:cs="Arial"/>
          <w:bCs/>
          <w:sz w:val="16"/>
          <w:szCs w:val="16"/>
        </w:rPr>
        <w:t xml:space="preserve">Acuerdo Gubernativo No. </w:t>
      </w:r>
      <w:r w:rsidRPr="00166538">
        <w:rPr>
          <w:rFonts w:ascii="Arial" w:eastAsia="Tahoma" w:hAnsi="Arial" w:cs="Arial"/>
          <w:bCs/>
          <w:sz w:val="16"/>
          <w:szCs w:val="16"/>
        </w:rPr>
        <w:t xml:space="preserve">1-2025 </w:t>
      </w:r>
      <w:r>
        <w:rPr>
          <w:rFonts w:ascii="Arial" w:eastAsia="Tahoma" w:hAnsi="Arial" w:cs="Arial"/>
          <w:bCs/>
          <w:sz w:val="16"/>
          <w:szCs w:val="16"/>
        </w:rPr>
        <w:t>de</w:t>
      </w:r>
      <w:r w:rsidR="00D92393">
        <w:rPr>
          <w:rFonts w:ascii="Arial" w:eastAsia="Tahoma" w:hAnsi="Arial" w:cs="Arial"/>
          <w:bCs/>
          <w:sz w:val="16"/>
          <w:szCs w:val="16"/>
        </w:rPr>
        <w:t xml:space="preserve"> fecha</w:t>
      </w:r>
      <w:r>
        <w:rPr>
          <w:rFonts w:ascii="Arial" w:eastAsia="Tahoma" w:hAnsi="Arial" w:cs="Arial"/>
          <w:bCs/>
          <w:sz w:val="16"/>
          <w:szCs w:val="16"/>
        </w:rPr>
        <w:t xml:space="preserve"> 24 de enero de 2025.</w:t>
      </w:r>
    </w:p>
    <w:p w14:paraId="2E856ED1" w14:textId="325259D3" w:rsidR="00A9616D" w:rsidRDefault="00A9616D" w:rsidP="00A9616D">
      <w:pPr>
        <w:jc w:val="both"/>
        <w:rPr>
          <w:rFonts w:ascii="Arial" w:eastAsia="Tahoma" w:hAnsi="Arial" w:cs="Arial"/>
          <w:sz w:val="20"/>
          <w:szCs w:val="20"/>
        </w:rPr>
      </w:pPr>
    </w:p>
    <w:p w14:paraId="71CECE88" w14:textId="77777777" w:rsidR="00180F98" w:rsidRDefault="00180F98" w:rsidP="009E33B5">
      <w:pPr>
        <w:ind w:left="720"/>
        <w:jc w:val="center"/>
        <w:rPr>
          <w:rFonts w:ascii="Arial" w:eastAsia="Tahoma" w:hAnsi="Arial" w:cs="Arial"/>
          <w:b/>
          <w:bCs/>
          <w:sz w:val="16"/>
          <w:szCs w:val="16"/>
        </w:rPr>
      </w:pPr>
    </w:p>
    <w:p w14:paraId="2448C2A1" w14:textId="77777777" w:rsidR="00180F98" w:rsidRDefault="00180F98" w:rsidP="009E33B5">
      <w:pPr>
        <w:ind w:left="720"/>
        <w:jc w:val="center"/>
        <w:rPr>
          <w:rFonts w:ascii="Arial" w:eastAsia="Tahoma" w:hAnsi="Arial" w:cs="Arial"/>
          <w:b/>
          <w:bCs/>
          <w:sz w:val="16"/>
          <w:szCs w:val="16"/>
        </w:rPr>
      </w:pPr>
    </w:p>
    <w:p w14:paraId="65C53A48" w14:textId="77777777" w:rsidR="00180F98" w:rsidRDefault="00180F98" w:rsidP="009E33B5">
      <w:pPr>
        <w:ind w:left="720"/>
        <w:jc w:val="center"/>
        <w:rPr>
          <w:rFonts w:ascii="Arial" w:eastAsia="Tahoma" w:hAnsi="Arial" w:cs="Arial"/>
          <w:b/>
          <w:bCs/>
          <w:sz w:val="16"/>
          <w:szCs w:val="16"/>
        </w:rPr>
      </w:pPr>
    </w:p>
    <w:p w14:paraId="42A9FB24" w14:textId="77777777" w:rsidR="00180F98" w:rsidRDefault="00180F98" w:rsidP="009E33B5">
      <w:pPr>
        <w:ind w:left="720"/>
        <w:jc w:val="center"/>
        <w:rPr>
          <w:rFonts w:ascii="Arial" w:eastAsia="Tahoma" w:hAnsi="Arial" w:cs="Arial"/>
          <w:b/>
          <w:bCs/>
          <w:sz w:val="16"/>
          <w:szCs w:val="16"/>
        </w:rPr>
      </w:pPr>
    </w:p>
    <w:p w14:paraId="3EB5D9F8" w14:textId="77777777" w:rsidR="00180F98" w:rsidRDefault="00180F98" w:rsidP="009E33B5">
      <w:pPr>
        <w:ind w:left="720"/>
        <w:jc w:val="center"/>
        <w:rPr>
          <w:rFonts w:ascii="Arial" w:eastAsia="Tahoma" w:hAnsi="Arial" w:cs="Arial"/>
          <w:b/>
          <w:bCs/>
          <w:sz w:val="16"/>
          <w:szCs w:val="16"/>
        </w:rPr>
      </w:pPr>
    </w:p>
    <w:p w14:paraId="4CFE03AD" w14:textId="77777777" w:rsidR="00180F98" w:rsidRDefault="00180F98" w:rsidP="009E33B5">
      <w:pPr>
        <w:ind w:left="720"/>
        <w:jc w:val="center"/>
        <w:rPr>
          <w:rFonts w:ascii="Arial" w:eastAsia="Tahoma" w:hAnsi="Arial" w:cs="Arial"/>
          <w:b/>
          <w:bCs/>
          <w:sz w:val="16"/>
          <w:szCs w:val="16"/>
        </w:rPr>
      </w:pPr>
    </w:p>
    <w:p w14:paraId="75D1F1DE" w14:textId="77777777" w:rsidR="00180F98" w:rsidRDefault="00180F98" w:rsidP="009E33B5">
      <w:pPr>
        <w:ind w:left="720"/>
        <w:jc w:val="center"/>
        <w:rPr>
          <w:rFonts w:ascii="Arial" w:eastAsia="Tahoma" w:hAnsi="Arial" w:cs="Arial"/>
          <w:b/>
          <w:bCs/>
          <w:sz w:val="16"/>
          <w:szCs w:val="16"/>
        </w:rPr>
      </w:pPr>
    </w:p>
    <w:p w14:paraId="7F54AB55" w14:textId="77777777" w:rsidR="00C905A5" w:rsidRDefault="00C905A5" w:rsidP="009E33B5">
      <w:pPr>
        <w:ind w:left="720"/>
        <w:jc w:val="center"/>
        <w:rPr>
          <w:rFonts w:ascii="Arial" w:eastAsia="Tahoma" w:hAnsi="Arial" w:cs="Arial"/>
          <w:b/>
          <w:bCs/>
          <w:sz w:val="16"/>
          <w:szCs w:val="16"/>
        </w:rPr>
      </w:pPr>
    </w:p>
    <w:p w14:paraId="6D4FE9D6" w14:textId="1C157C77" w:rsidR="009E33B5" w:rsidRPr="00BA5A20" w:rsidRDefault="00A36931" w:rsidP="009E33B5">
      <w:pPr>
        <w:ind w:left="720"/>
        <w:jc w:val="center"/>
        <w:rPr>
          <w:rFonts w:ascii="Arial" w:eastAsia="Tahoma" w:hAnsi="Arial" w:cs="Arial"/>
          <w:b/>
          <w:bCs/>
          <w:sz w:val="16"/>
          <w:szCs w:val="16"/>
        </w:rPr>
      </w:pPr>
      <w:r>
        <w:rPr>
          <w:rFonts w:ascii="Arial" w:eastAsia="Tahoma" w:hAnsi="Arial" w:cs="Arial"/>
          <w:b/>
          <w:bCs/>
          <w:sz w:val="16"/>
          <w:szCs w:val="16"/>
        </w:rPr>
        <w:t>C</w:t>
      </w:r>
      <w:r w:rsidR="009E33B5" w:rsidRPr="00BA5A20">
        <w:rPr>
          <w:rFonts w:ascii="Arial" w:eastAsia="Tahoma" w:hAnsi="Arial" w:cs="Arial"/>
          <w:b/>
          <w:bCs/>
          <w:sz w:val="16"/>
          <w:szCs w:val="16"/>
        </w:rPr>
        <w:t xml:space="preserve">uadro </w:t>
      </w:r>
      <w:r w:rsidR="00F12053">
        <w:rPr>
          <w:rFonts w:ascii="Arial" w:eastAsia="Tahoma" w:hAnsi="Arial" w:cs="Arial"/>
          <w:b/>
          <w:bCs/>
          <w:sz w:val="16"/>
          <w:szCs w:val="16"/>
        </w:rPr>
        <w:t>4</w:t>
      </w:r>
    </w:p>
    <w:p w14:paraId="2DCAB5F9" w14:textId="77777777" w:rsidR="009E33B5" w:rsidRPr="00C905A5" w:rsidRDefault="009E33B5" w:rsidP="009E33B5">
      <w:pPr>
        <w:ind w:left="720"/>
        <w:jc w:val="center"/>
        <w:rPr>
          <w:rFonts w:ascii="Arial" w:eastAsia="Tahoma" w:hAnsi="Arial" w:cs="Arial"/>
          <w:sz w:val="16"/>
          <w:szCs w:val="16"/>
        </w:rPr>
      </w:pPr>
      <w:r w:rsidRPr="00C905A5">
        <w:rPr>
          <w:rFonts w:ascii="Arial" w:eastAsia="Tahoma" w:hAnsi="Arial" w:cs="Arial"/>
          <w:sz w:val="16"/>
          <w:szCs w:val="16"/>
        </w:rPr>
        <w:t>Ministerio de Agricultura, Ganadería y Alimentación -MAGA-</w:t>
      </w:r>
    </w:p>
    <w:p w14:paraId="54B3D56B"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Presupuesto de egresos conforme Decreto No. 36-2024 del Congreso de la República de</w:t>
      </w:r>
      <w:r w:rsidRPr="00BA5A20">
        <w:rPr>
          <w:rFonts w:ascii="Arial" w:eastAsia="Tahoma" w:hAnsi="Arial" w:cs="Arial"/>
          <w:sz w:val="16"/>
          <w:szCs w:val="16"/>
        </w:rPr>
        <w:t xml:space="preserve"> </w:t>
      </w:r>
      <w:r w:rsidRPr="00BA5A20">
        <w:rPr>
          <w:rFonts w:ascii="Arial" w:eastAsia="Tahoma" w:hAnsi="Arial" w:cs="Arial"/>
          <w:b/>
          <w:bCs/>
          <w:sz w:val="16"/>
          <w:szCs w:val="16"/>
        </w:rPr>
        <w:t>Guatemala</w:t>
      </w:r>
    </w:p>
    <w:p w14:paraId="120F3A0C"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Por tipo de gasto</w:t>
      </w:r>
    </w:p>
    <w:p w14:paraId="6D329F78" w14:textId="77777777" w:rsidR="009E33B5" w:rsidRPr="00BA5A20" w:rsidRDefault="009E33B5" w:rsidP="009E33B5">
      <w:pPr>
        <w:ind w:left="720"/>
        <w:jc w:val="center"/>
        <w:rPr>
          <w:rFonts w:ascii="Arial" w:eastAsia="Tahoma" w:hAnsi="Arial" w:cs="Arial"/>
          <w:sz w:val="16"/>
          <w:szCs w:val="16"/>
        </w:rPr>
      </w:pPr>
      <w:r w:rsidRPr="00BA5A20">
        <w:rPr>
          <w:rFonts w:ascii="Arial" w:eastAsia="Tahoma" w:hAnsi="Arial" w:cs="Arial"/>
          <w:sz w:val="16"/>
          <w:szCs w:val="16"/>
        </w:rPr>
        <w:t>Ejercicio fiscal 2025</w:t>
      </w:r>
    </w:p>
    <w:p w14:paraId="4A1CB8E0" w14:textId="10E10ED8" w:rsidR="009E33B5" w:rsidRPr="00375F8F" w:rsidRDefault="009E33B5" w:rsidP="009E33B5">
      <w:pPr>
        <w:ind w:left="720"/>
        <w:jc w:val="center"/>
        <w:rPr>
          <w:rFonts w:ascii="Arial" w:eastAsia="Tahoma" w:hAnsi="Arial" w:cs="Arial"/>
          <w:sz w:val="21"/>
          <w:szCs w:val="21"/>
        </w:rPr>
      </w:pPr>
      <w:r w:rsidRPr="00BA5A20">
        <w:rPr>
          <w:rFonts w:ascii="Arial" w:eastAsia="Tahoma" w:hAnsi="Arial" w:cs="Arial"/>
          <w:sz w:val="16"/>
          <w:szCs w:val="16"/>
        </w:rPr>
        <w:t>(</w:t>
      </w:r>
      <w:r w:rsidR="006C7C25">
        <w:rPr>
          <w:rFonts w:ascii="Arial" w:eastAsia="Tahoma" w:hAnsi="Arial" w:cs="Arial"/>
          <w:sz w:val="16"/>
          <w:szCs w:val="16"/>
        </w:rPr>
        <w:t>Q</w:t>
      </w:r>
      <w:r w:rsidR="00F01D7B">
        <w:rPr>
          <w:rFonts w:ascii="Arial" w:eastAsia="Tahoma" w:hAnsi="Arial" w:cs="Arial"/>
          <w:sz w:val="16"/>
          <w:szCs w:val="16"/>
        </w:rPr>
        <w:t>uetzales</w:t>
      </w:r>
      <w:r w:rsidRPr="00375F8F">
        <w:rPr>
          <w:rFonts w:ascii="Arial" w:eastAsia="Tahoma" w:hAnsi="Arial" w:cs="Arial"/>
          <w:sz w:val="21"/>
          <w:szCs w:val="21"/>
        </w:rPr>
        <w:t>)</w:t>
      </w:r>
    </w:p>
    <w:tbl>
      <w:tblPr>
        <w:tblW w:w="5000" w:type="pct"/>
        <w:tblCellMar>
          <w:left w:w="70" w:type="dxa"/>
          <w:right w:w="70" w:type="dxa"/>
        </w:tblCellMar>
        <w:tblLook w:val="04A0" w:firstRow="1" w:lastRow="0" w:firstColumn="1" w:lastColumn="0" w:noHBand="0" w:noVBand="1"/>
      </w:tblPr>
      <w:tblGrid>
        <w:gridCol w:w="3055"/>
        <w:gridCol w:w="2719"/>
        <w:gridCol w:w="3054"/>
      </w:tblGrid>
      <w:tr w:rsidR="00EF495F" w:rsidRPr="00726539" w14:paraId="783C1DF6" w14:textId="77777777" w:rsidTr="007F5139">
        <w:trPr>
          <w:trHeight w:val="657"/>
        </w:trPr>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0B639592"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Funcionamiento</w:t>
            </w:r>
          </w:p>
        </w:tc>
        <w:tc>
          <w:tcPr>
            <w:tcW w:w="1540" w:type="pct"/>
            <w:tcBorders>
              <w:top w:val="single" w:sz="8" w:space="0" w:color="B8CCE4"/>
              <w:left w:val="nil"/>
              <w:bottom w:val="single" w:sz="12" w:space="0" w:color="95B3D7"/>
              <w:right w:val="single" w:sz="8" w:space="0" w:color="B8CCE4"/>
            </w:tcBorders>
            <w:shd w:val="clear" w:color="auto" w:fill="auto"/>
            <w:vAlign w:val="center"/>
            <w:hideMark/>
          </w:tcPr>
          <w:p w14:paraId="066DB119"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Inversión</w:t>
            </w:r>
          </w:p>
        </w:tc>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392FC242" w14:textId="6D2DE46E" w:rsidR="00EF495F" w:rsidRPr="00726539" w:rsidRDefault="00643A1E"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Presupuesto </w:t>
            </w:r>
            <w:r w:rsidR="00EF495F" w:rsidRPr="00726539">
              <w:rPr>
                <w:rFonts w:ascii="Century Gothic" w:eastAsia="Times New Roman" w:hAnsi="Century Gothic" w:cs="Arial"/>
                <w:b/>
                <w:bCs/>
                <w:color w:val="000000"/>
                <w:sz w:val="16"/>
                <w:szCs w:val="16"/>
                <w:lang w:eastAsia="es-GT"/>
              </w:rPr>
              <w:t>Vigente luego de</w:t>
            </w:r>
            <w:r w:rsidR="00EF495F">
              <w:rPr>
                <w:rFonts w:ascii="Century Gothic" w:eastAsia="Times New Roman" w:hAnsi="Century Gothic" w:cs="Arial"/>
                <w:b/>
                <w:bCs/>
                <w:color w:val="000000"/>
                <w:sz w:val="16"/>
                <w:szCs w:val="16"/>
                <w:lang w:eastAsia="es-GT"/>
              </w:rPr>
              <w:t xml:space="preserve"> </w:t>
            </w:r>
            <w:r w:rsidR="00180F98">
              <w:rPr>
                <w:rFonts w:ascii="Century Gothic" w:eastAsia="Times New Roman" w:hAnsi="Century Gothic" w:cs="Arial"/>
                <w:b/>
                <w:bCs/>
                <w:color w:val="000000"/>
                <w:sz w:val="16"/>
                <w:szCs w:val="16"/>
                <w:lang w:eastAsia="es-GT"/>
              </w:rPr>
              <w:t xml:space="preserve">la </w:t>
            </w:r>
            <w:r w:rsidR="00180F98" w:rsidRPr="00726539">
              <w:rPr>
                <w:rFonts w:ascii="Century Gothic" w:eastAsia="Times New Roman" w:hAnsi="Century Gothic" w:cs="Arial"/>
                <w:b/>
                <w:bCs/>
                <w:color w:val="000000"/>
                <w:sz w:val="16"/>
                <w:szCs w:val="16"/>
                <w:lang w:eastAsia="es-GT"/>
              </w:rPr>
              <w:t>disminución</w:t>
            </w:r>
          </w:p>
        </w:tc>
      </w:tr>
      <w:tr w:rsidR="00EF495F" w:rsidRPr="00726539" w14:paraId="58A342F9" w14:textId="77777777" w:rsidTr="007F5139">
        <w:trPr>
          <w:trHeight w:val="285"/>
        </w:trPr>
        <w:tc>
          <w:tcPr>
            <w:tcW w:w="1730" w:type="pct"/>
            <w:tcBorders>
              <w:top w:val="nil"/>
              <w:left w:val="nil"/>
              <w:bottom w:val="nil"/>
              <w:right w:val="single" w:sz="8" w:space="0" w:color="B8CCE4"/>
            </w:tcBorders>
            <w:shd w:val="clear" w:color="auto" w:fill="auto"/>
            <w:vAlign w:val="center"/>
            <w:hideMark/>
          </w:tcPr>
          <w:p w14:paraId="4F5BF8C4" w14:textId="4B1C0F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A</w:t>
            </w:r>
          </w:p>
        </w:tc>
        <w:tc>
          <w:tcPr>
            <w:tcW w:w="1540" w:type="pct"/>
            <w:tcBorders>
              <w:top w:val="nil"/>
              <w:left w:val="nil"/>
              <w:bottom w:val="nil"/>
              <w:right w:val="single" w:sz="8" w:space="0" w:color="B8CCE4"/>
            </w:tcBorders>
            <w:shd w:val="clear" w:color="auto" w:fill="auto"/>
            <w:vAlign w:val="center"/>
            <w:hideMark/>
          </w:tcPr>
          <w:p w14:paraId="1663649A" w14:textId="45B073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30" w:type="pct"/>
            <w:tcBorders>
              <w:top w:val="nil"/>
              <w:left w:val="nil"/>
              <w:bottom w:val="nil"/>
              <w:right w:val="single" w:sz="8" w:space="0" w:color="B8CCE4"/>
            </w:tcBorders>
            <w:shd w:val="clear" w:color="auto" w:fill="auto"/>
            <w:vAlign w:val="center"/>
            <w:hideMark/>
          </w:tcPr>
          <w:p w14:paraId="7E1722E9" w14:textId="07746649"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C</w:t>
            </w:r>
            <w:r w:rsidRPr="00726539">
              <w:rPr>
                <w:rFonts w:ascii="Century Gothic" w:eastAsia="Times New Roman" w:hAnsi="Century Gothic" w:cs="Arial"/>
                <w:b/>
                <w:bCs/>
                <w:color w:val="000000"/>
                <w:sz w:val="16"/>
                <w:szCs w:val="16"/>
                <w:lang w:eastAsia="es-GT"/>
              </w:rPr>
              <w:t xml:space="preserve">= </w:t>
            </w:r>
            <w:r>
              <w:rPr>
                <w:rFonts w:ascii="Century Gothic" w:eastAsia="Times New Roman" w:hAnsi="Century Gothic" w:cs="Arial"/>
                <w:b/>
                <w:bCs/>
                <w:color w:val="000000"/>
                <w:sz w:val="16"/>
                <w:szCs w:val="16"/>
                <w:lang w:eastAsia="es-GT"/>
              </w:rPr>
              <w:t>A+</w:t>
            </w:r>
            <w:r w:rsidRPr="00726539">
              <w:rPr>
                <w:rFonts w:ascii="Century Gothic" w:eastAsia="Times New Roman" w:hAnsi="Century Gothic" w:cs="Arial"/>
                <w:b/>
                <w:bCs/>
                <w:color w:val="000000"/>
                <w:sz w:val="16"/>
                <w:szCs w:val="16"/>
                <w:lang w:eastAsia="es-GT"/>
              </w:rPr>
              <w:t>B</w:t>
            </w:r>
          </w:p>
        </w:tc>
      </w:tr>
      <w:tr w:rsidR="00EF495F" w:rsidRPr="00726539" w14:paraId="32D533FA" w14:textId="77777777" w:rsidTr="007F5139">
        <w:trPr>
          <w:trHeight w:val="330"/>
        </w:trPr>
        <w:tc>
          <w:tcPr>
            <w:tcW w:w="1730" w:type="pct"/>
            <w:tcBorders>
              <w:top w:val="nil"/>
              <w:left w:val="nil"/>
              <w:bottom w:val="single" w:sz="8" w:space="0" w:color="B8CCE4"/>
              <w:right w:val="single" w:sz="8" w:space="0" w:color="B8CCE4"/>
            </w:tcBorders>
            <w:shd w:val="clear" w:color="auto" w:fill="auto"/>
            <w:noWrap/>
            <w:vAlign w:val="center"/>
            <w:hideMark/>
          </w:tcPr>
          <w:p w14:paraId="4DE638BA" w14:textId="77777777" w:rsidR="00EF495F" w:rsidRPr="00726539" w:rsidRDefault="00EF495F" w:rsidP="00F01D7B">
            <w:pPr>
              <w:jc w:val="center"/>
              <w:rPr>
                <w:rFonts w:ascii="Arial" w:eastAsia="Times New Roman" w:hAnsi="Arial" w:cs="Arial"/>
                <w:color w:val="000000"/>
                <w:sz w:val="16"/>
                <w:szCs w:val="16"/>
                <w:lang w:eastAsia="es-GT"/>
              </w:rPr>
            </w:pPr>
            <w:r w:rsidRPr="00726539">
              <w:rPr>
                <w:rFonts w:ascii="Arial" w:eastAsia="Times New Roman" w:hAnsi="Arial" w:cs="Arial"/>
                <w:color w:val="000000"/>
                <w:sz w:val="16"/>
                <w:szCs w:val="16"/>
                <w:lang w:eastAsia="es-GT"/>
              </w:rPr>
              <w:t>1,723,841,996.00</w:t>
            </w:r>
          </w:p>
        </w:tc>
        <w:tc>
          <w:tcPr>
            <w:tcW w:w="1540" w:type="pct"/>
            <w:tcBorders>
              <w:top w:val="nil"/>
              <w:left w:val="nil"/>
              <w:bottom w:val="single" w:sz="8" w:space="0" w:color="B8CCE4"/>
              <w:right w:val="single" w:sz="8" w:space="0" w:color="B8CCE4"/>
            </w:tcBorders>
            <w:shd w:val="clear" w:color="auto" w:fill="auto"/>
            <w:vAlign w:val="center"/>
            <w:hideMark/>
          </w:tcPr>
          <w:p w14:paraId="141B1A8E" w14:textId="77777777" w:rsidR="00EF495F" w:rsidRPr="00726539" w:rsidRDefault="00EF495F" w:rsidP="00F01D7B">
            <w:pPr>
              <w:jc w:val="center"/>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468,260,004.00</w:t>
            </w:r>
          </w:p>
        </w:tc>
        <w:tc>
          <w:tcPr>
            <w:tcW w:w="1730" w:type="pct"/>
            <w:tcBorders>
              <w:top w:val="nil"/>
              <w:left w:val="nil"/>
              <w:bottom w:val="single" w:sz="8" w:space="0" w:color="B8CCE4"/>
              <w:right w:val="single" w:sz="8" w:space="0" w:color="B8CCE4"/>
            </w:tcBorders>
            <w:shd w:val="clear" w:color="auto" w:fill="auto"/>
            <w:vAlign w:val="center"/>
            <w:hideMark/>
          </w:tcPr>
          <w:p w14:paraId="6ED66B09" w14:textId="77777777" w:rsidR="00EF495F" w:rsidRPr="004655C1" w:rsidRDefault="00EF495F" w:rsidP="00F01D7B">
            <w:pPr>
              <w:jc w:val="center"/>
              <w:rPr>
                <w:rFonts w:ascii="Century Gothic" w:eastAsia="Times New Roman" w:hAnsi="Century Gothic" w:cs="Arial"/>
                <w:b/>
                <w:bCs/>
                <w:color w:val="000000"/>
                <w:sz w:val="16"/>
                <w:szCs w:val="16"/>
                <w:lang w:eastAsia="es-GT"/>
              </w:rPr>
            </w:pPr>
            <w:r w:rsidRPr="004655C1">
              <w:rPr>
                <w:rFonts w:ascii="Century Gothic" w:eastAsia="Times New Roman" w:hAnsi="Century Gothic" w:cs="Arial"/>
                <w:b/>
                <w:bCs/>
                <w:color w:val="000000"/>
                <w:sz w:val="16"/>
                <w:szCs w:val="16"/>
                <w:lang w:eastAsia="es-GT"/>
              </w:rPr>
              <w:t>2,192,102,000.00</w:t>
            </w:r>
          </w:p>
        </w:tc>
      </w:tr>
    </w:tbl>
    <w:p w14:paraId="3837D377" w14:textId="77777777" w:rsidR="009E33B5" w:rsidRPr="00726539" w:rsidRDefault="009E33B5" w:rsidP="009E33B5">
      <w:pPr>
        <w:rPr>
          <w:rFonts w:ascii="Arial" w:eastAsia="Tahoma" w:hAnsi="Arial" w:cs="Arial"/>
          <w:bCs/>
          <w:sz w:val="16"/>
          <w:szCs w:val="16"/>
        </w:rPr>
      </w:pPr>
      <w:r w:rsidRPr="00726539">
        <w:rPr>
          <w:rFonts w:ascii="Arial" w:eastAsia="Tahoma" w:hAnsi="Arial" w:cs="Arial"/>
          <w:bCs/>
          <w:sz w:val="16"/>
          <w:szCs w:val="16"/>
        </w:rPr>
        <w:t xml:space="preserve">Fuente: SICOIN y Decreto </w:t>
      </w:r>
      <w:r>
        <w:rPr>
          <w:rFonts w:ascii="Arial" w:eastAsia="Tahoma" w:hAnsi="Arial" w:cs="Arial"/>
          <w:bCs/>
          <w:sz w:val="16"/>
          <w:szCs w:val="16"/>
        </w:rPr>
        <w:t xml:space="preserve">No. </w:t>
      </w:r>
      <w:r w:rsidRPr="00726539">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50B8474F" w14:textId="77777777" w:rsidR="009E33B5" w:rsidRDefault="009E33B5" w:rsidP="009E33B5">
      <w:pPr>
        <w:jc w:val="both"/>
        <w:rPr>
          <w:rFonts w:ascii="Arial" w:eastAsia="Tahoma" w:hAnsi="Arial" w:cs="Arial"/>
          <w:b/>
          <w:sz w:val="20"/>
          <w:szCs w:val="20"/>
        </w:rPr>
      </w:pPr>
    </w:p>
    <w:p w14:paraId="2AC1B169" w14:textId="7E94E88D" w:rsidR="009E33B5" w:rsidRPr="00EF7ECD" w:rsidRDefault="009E33B5" w:rsidP="009E33B5">
      <w:pPr>
        <w:jc w:val="both"/>
        <w:rPr>
          <w:rFonts w:cs="Arial"/>
          <w:b/>
          <w:bCs/>
          <w:sz w:val="22"/>
          <w:szCs w:val="22"/>
        </w:rPr>
      </w:pPr>
      <w:r w:rsidRPr="001F3976">
        <w:rPr>
          <w:rFonts w:ascii="Arial" w:hAnsi="Arial" w:cs="Arial"/>
          <w:b/>
          <w:bCs/>
          <w:sz w:val="22"/>
          <w:szCs w:val="22"/>
        </w:rPr>
        <w:t xml:space="preserve"> </w:t>
      </w:r>
      <w:r w:rsidR="007F5139" w:rsidRPr="00EF7ECD">
        <w:rPr>
          <w:rFonts w:cs="Arial"/>
          <w:b/>
          <w:bCs/>
          <w:sz w:val="22"/>
          <w:szCs w:val="22"/>
        </w:rPr>
        <w:t>E</w:t>
      </w:r>
      <w:r w:rsidRPr="00EF7ECD">
        <w:rPr>
          <w:rFonts w:cs="Arial"/>
          <w:b/>
          <w:bCs/>
          <w:sz w:val="22"/>
          <w:szCs w:val="22"/>
        </w:rPr>
        <w:t>jecución presupuestaria</w:t>
      </w:r>
      <w:r w:rsidR="001410DF" w:rsidRPr="00EF7ECD">
        <w:rPr>
          <w:rFonts w:cs="Arial"/>
          <w:b/>
          <w:bCs/>
          <w:sz w:val="22"/>
          <w:szCs w:val="22"/>
        </w:rPr>
        <w:t xml:space="preserve"> al mes de </w:t>
      </w:r>
      <w:r w:rsidR="00355191">
        <w:rPr>
          <w:rFonts w:cs="Arial"/>
          <w:b/>
          <w:bCs/>
          <w:sz w:val="22"/>
          <w:szCs w:val="22"/>
        </w:rPr>
        <w:t>junio</w:t>
      </w:r>
      <w:r w:rsidR="00F9495E">
        <w:rPr>
          <w:rFonts w:cs="Arial"/>
          <w:b/>
          <w:bCs/>
          <w:sz w:val="22"/>
          <w:szCs w:val="22"/>
        </w:rPr>
        <w:t xml:space="preserve"> </w:t>
      </w:r>
      <w:r w:rsidR="001410DF" w:rsidRPr="00EF7ECD">
        <w:rPr>
          <w:rFonts w:cs="Arial"/>
          <w:b/>
          <w:bCs/>
          <w:sz w:val="22"/>
          <w:szCs w:val="22"/>
        </w:rPr>
        <w:t>de 2025</w:t>
      </w:r>
      <w:r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037C4BAC"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Pr="00392845">
        <w:rPr>
          <w:rFonts w:ascii="Arial" w:hAnsi="Arial" w:cs="Arial"/>
          <w:sz w:val="22"/>
          <w:szCs w:val="22"/>
        </w:rPr>
        <w:t xml:space="preserve">al mes de </w:t>
      </w:r>
      <w:r w:rsidR="00355191">
        <w:rPr>
          <w:rFonts w:ascii="Arial" w:hAnsi="Arial" w:cs="Arial"/>
          <w:sz w:val="22"/>
          <w:szCs w:val="22"/>
        </w:rPr>
        <w:t>junio</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5DF118C9" w14:textId="0A274B5F" w:rsidR="00180F98" w:rsidRPr="00296F7A" w:rsidRDefault="00180F98" w:rsidP="00180F98">
      <w:pPr>
        <w:jc w:val="center"/>
        <w:rPr>
          <w:rFonts w:cs="Times New Roman"/>
          <w:b/>
          <w:bCs/>
          <w:sz w:val="16"/>
          <w:szCs w:val="16"/>
        </w:rPr>
      </w:pPr>
      <w:r w:rsidRPr="00296F7A">
        <w:rPr>
          <w:rFonts w:cs="Times New Roman"/>
          <w:b/>
          <w:bCs/>
          <w:sz w:val="16"/>
          <w:szCs w:val="16"/>
        </w:rPr>
        <w:t xml:space="preserve">Cuadro </w:t>
      </w:r>
      <w:r w:rsidR="00226848" w:rsidRPr="00296F7A">
        <w:rPr>
          <w:rFonts w:cs="Times New Roman"/>
          <w:b/>
          <w:bCs/>
          <w:sz w:val="16"/>
          <w:szCs w:val="16"/>
        </w:rPr>
        <w:t>5</w:t>
      </w:r>
    </w:p>
    <w:p w14:paraId="5EFF55D1" w14:textId="3E124515"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61D68AFF" w:rsidR="00180F98" w:rsidRPr="00DE4090" w:rsidRDefault="00180F98" w:rsidP="00180F98">
      <w:pPr>
        <w:jc w:val="center"/>
        <w:rPr>
          <w:rFonts w:cs="Times New Roman"/>
          <w:b/>
          <w:bCs/>
          <w:sz w:val="16"/>
          <w:szCs w:val="16"/>
        </w:rPr>
      </w:pPr>
      <w:r w:rsidRPr="00DE4090">
        <w:rPr>
          <w:rFonts w:cs="Times New Roman"/>
          <w:b/>
          <w:bCs/>
          <w:sz w:val="16"/>
          <w:szCs w:val="16"/>
        </w:rPr>
        <w:t>Ejecución presupuestaria institucional</w:t>
      </w:r>
    </w:p>
    <w:p w14:paraId="7E9F50AB" w14:textId="0171527C" w:rsidR="00180F98" w:rsidRPr="00296F7A" w:rsidRDefault="00180F98" w:rsidP="00180F98">
      <w:pPr>
        <w:jc w:val="center"/>
        <w:rPr>
          <w:rFonts w:cs="Times New Roman"/>
          <w:b/>
          <w:bCs/>
          <w:sz w:val="16"/>
          <w:szCs w:val="16"/>
        </w:rPr>
      </w:pPr>
      <w:r w:rsidRPr="00296F7A">
        <w:rPr>
          <w:rFonts w:cs="Times New Roman"/>
          <w:b/>
          <w:bCs/>
          <w:sz w:val="16"/>
          <w:szCs w:val="16"/>
        </w:rPr>
        <w:t>Enero</w:t>
      </w:r>
      <w:r w:rsidR="007D551E" w:rsidRPr="00296F7A">
        <w:rPr>
          <w:rFonts w:cs="Times New Roman"/>
          <w:b/>
          <w:bCs/>
          <w:sz w:val="16"/>
          <w:szCs w:val="16"/>
        </w:rPr>
        <w:t>-junio</w:t>
      </w:r>
      <w:r w:rsidRPr="00296F7A">
        <w:rPr>
          <w:rFonts w:cs="Times New Roman"/>
          <w:b/>
          <w:bCs/>
          <w:sz w:val="16"/>
          <w:szCs w:val="16"/>
        </w:rPr>
        <w:t xml:space="preserve"> de 2025</w:t>
      </w:r>
    </w:p>
    <w:p w14:paraId="1E541562" w14:textId="287EB86A" w:rsidR="00DE4090" w:rsidRPr="00DE4090" w:rsidRDefault="00DE4090" w:rsidP="00180F98">
      <w:pPr>
        <w:jc w:val="center"/>
        <w:rPr>
          <w:rFonts w:cs="Times New Roman"/>
          <w:sz w:val="16"/>
          <w:szCs w:val="16"/>
        </w:rPr>
      </w:pPr>
      <w:r>
        <w:rPr>
          <w:rFonts w:cs="Times New Roman"/>
          <w:sz w:val="16"/>
          <w:szCs w:val="16"/>
        </w:rPr>
        <w:t>(Quetzales)</w:t>
      </w:r>
    </w:p>
    <w:p w14:paraId="1B4A31D8" w14:textId="77777777" w:rsidR="00180F98" w:rsidRPr="00DE4090" w:rsidRDefault="00180F98" w:rsidP="00180F98">
      <w:pPr>
        <w:jc w:val="center"/>
        <w:rPr>
          <w:rFonts w:cs="Times New Roman"/>
          <w:sz w:val="16"/>
          <w:szCs w:val="16"/>
        </w:rPr>
      </w:pPr>
    </w:p>
    <w:tbl>
      <w:tblPr>
        <w:tblStyle w:val="Tablaconcuadrcula1clara-nfasis11"/>
        <w:tblW w:w="7780" w:type="dxa"/>
        <w:tblInd w:w="0" w:type="dxa"/>
        <w:tblLook w:val="04A0" w:firstRow="1" w:lastRow="0" w:firstColumn="1" w:lastColumn="0" w:noHBand="0" w:noVBand="1"/>
      </w:tblPr>
      <w:tblGrid>
        <w:gridCol w:w="2360"/>
        <w:gridCol w:w="1462"/>
        <w:gridCol w:w="1462"/>
        <w:gridCol w:w="1329"/>
        <w:gridCol w:w="1462"/>
        <w:gridCol w:w="634"/>
      </w:tblGrid>
      <w:tr w:rsidR="00180F98" w:rsidRPr="00180F98" w14:paraId="15AB25E3" w14:textId="77777777" w:rsidTr="00180F98">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360" w:type="dxa"/>
            <w:noWrap/>
            <w:hideMark/>
          </w:tcPr>
          <w:p w14:paraId="0948C844" w14:textId="77777777" w:rsidR="00180F98" w:rsidRPr="00180F98" w:rsidRDefault="00180F98" w:rsidP="00180F98">
            <w:pPr>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xml:space="preserve">INSTITUCIÓN </w:t>
            </w:r>
          </w:p>
        </w:tc>
        <w:tc>
          <w:tcPr>
            <w:tcW w:w="1220" w:type="dxa"/>
            <w:hideMark/>
          </w:tcPr>
          <w:p w14:paraId="48379D90"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xml:space="preserve">ASIGNADO </w:t>
            </w:r>
          </w:p>
        </w:tc>
        <w:tc>
          <w:tcPr>
            <w:tcW w:w="1180" w:type="dxa"/>
            <w:noWrap/>
            <w:hideMark/>
          </w:tcPr>
          <w:p w14:paraId="18A47462"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VIGENTE</w:t>
            </w:r>
          </w:p>
        </w:tc>
        <w:tc>
          <w:tcPr>
            <w:tcW w:w="1280" w:type="dxa"/>
            <w:hideMark/>
          </w:tcPr>
          <w:p w14:paraId="7811899F"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DEVENGADO</w:t>
            </w:r>
          </w:p>
        </w:tc>
        <w:tc>
          <w:tcPr>
            <w:tcW w:w="1220" w:type="dxa"/>
            <w:hideMark/>
          </w:tcPr>
          <w:p w14:paraId="53D9978A"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SALDO POR DEVENGAR</w:t>
            </w:r>
          </w:p>
        </w:tc>
        <w:tc>
          <w:tcPr>
            <w:tcW w:w="520" w:type="dxa"/>
            <w:noWrap/>
            <w:hideMark/>
          </w:tcPr>
          <w:p w14:paraId="5D976FDC"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EJEC</w:t>
            </w:r>
          </w:p>
        </w:tc>
      </w:tr>
      <w:tr w:rsidR="00180F98" w:rsidRPr="00180F98" w14:paraId="73BD803F" w14:textId="77777777" w:rsidTr="00180F98">
        <w:trPr>
          <w:trHeight w:val="330"/>
        </w:trPr>
        <w:tc>
          <w:tcPr>
            <w:cnfStyle w:val="001000000000" w:firstRow="0" w:lastRow="0" w:firstColumn="1" w:lastColumn="0" w:oddVBand="0" w:evenVBand="0" w:oddHBand="0" w:evenHBand="0" w:firstRowFirstColumn="0" w:firstRowLastColumn="0" w:lastRowFirstColumn="0" w:lastRowLastColumn="0"/>
            <w:tcW w:w="2360" w:type="dxa"/>
            <w:hideMark/>
          </w:tcPr>
          <w:p w14:paraId="61D93C92" w14:textId="77777777" w:rsidR="00180F98" w:rsidRPr="00180F98" w:rsidRDefault="00180F98" w:rsidP="00180F98">
            <w:pPr>
              <w:rPr>
                <w:rFonts w:ascii="Arial" w:eastAsia="Times New Roman" w:hAnsi="Arial" w:cs="Arial"/>
                <w:b w:val="0"/>
                <w:bCs w:val="0"/>
                <w:color w:val="000000"/>
                <w:sz w:val="16"/>
                <w:szCs w:val="16"/>
                <w:lang w:eastAsia="es-GT"/>
              </w:rPr>
            </w:pPr>
            <w:r w:rsidRPr="00180F98">
              <w:rPr>
                <w:rFonts w:ascii="Arial" w:eastAsia="Times New Roman" w:hAnsi="Arial" w:cs="Arial"/>
                <w:b w:val="0"/>
                <w:bCs w:val="0"/>
                <w:color w:val="000000"/>
                <w:sz w:val="16"/>
                <w:szCs w:val="16"/>
                <w:lang w:eastAsia="es-GT"/>
              </w:rPr>
              <w:t>MINISTERIO DE AGRICULTURA, GANADERÍA Y ALIMENTACIÓN</w:t>
            </w:r>
          </w:p>
        </w:tc>
        <w:tc>
          <w:tcPr>
            <w:tcW w:w="1220" w:type="dxa"/>
            <w:noWrap/>
            <w:vAlign w:val="center"/>
            <w:hideMark/>
          </w:tcPr>
          <w:p w14:paraId="65F59556" w14:textId="77777777" w:rsidR="00180F98" w:rsidRPr="002764A3"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2764A3">
              <w:rPr>
                <w:rFonts w:ascii="Arial" w:eastAsia="Times New Roman" w:hAnsi="Arial" w:cs="Arial"/>
                <w:sz w:val="16"/>
                <w:szCs w:val="16"/>
                <w:lang w:eastAsia="es-GT"/>
              </w:rPr>
              <w:t>2,592,102,000.00</w:t>
            </w:r>
          </w:p>
        </w:tc>
        <w:tc>
          <w:tcPr>
            <w:tcW w:w="1180" w:type="dxa"/>
            <w:noWrap/>
            <w:vAlign w:val="center"/>
            <w:hideMark/>
          </w:tcPr>
          <w:p w14:paraId="196EFE74" w14:textId="77777777" w:rsidR="00180F98" w:rsidRPr="002764A3" w:rsidRDefault="00180F98"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2764A3">
              <w:rPr>
                <w:rFonts w:ascii="Arial" w:eastAsia="Times New Roman" w:hAnsi="Arial" w:cs="Arial"/>
                <w:sz w:val="16"/>
                <w:szCs w:val="16"/>
                <w:lang w:eastAsia="es-GT"/>
              </w:rPr>
              <w:t>2,199,102,000.00</w:t>
            </w:r>
          </w:p>
        </w:tc>
        <w:tc>
          <w:tcPr>
            <w:tcW w:w="1280" w:type="dxa"/>
            <w:noWrap/>
            <w:vAlign w:val="center"/>
            <w:hideMark/>
          </w:tcPr>
          <w:p w14:paraId="5224656E" w14:textId="406B35E2" w:rsidR="00180F98" w:rsidRPr="002764A3" w:rsidRDefault="003C0C2F"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2764A3">
              <w:rPr>
                <w:rFonts w:ascii="Arial" w:eastAsia="Times New Roman" w:hAnsi="Arial" w:cs="Arial"/>
                <w:sz w:val="16"/>
                <w:szCs w:val="16"/>
                <w:lang w:eastAsia="es-GT"/>
              </w:rPr>
              <w:t>543,452,269.01</w:t>
            </w:r>
          </w:p>
        </w:tc>
        <w:tc>
          <w:tcPr>
            <w:tcW w:w="1220" w:type="dxa"/>
            <w:noWrap/>
            <w:vAlign w:val="center"/>
            <w:hideMark/>
          </w:tcPr>
          <w:p w14:paraId="59541D21" w14:textId="69C9C9E2" w:rsidR="00180F98" w:rsidRPr="002764A3" w:rsidRDefault="003C0C2F"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2764A3">
              <w:rPr>
                <w:rFonts w:ascii="Arial" w:eastAsia="Times New Roman" w:hAnsi="Arial" w:cs="Arial"/>
                <w:sz w:val="16"/>
                <w:szCs w:val="16"/>
                <w:lang w:eastAsia="es-GT"/>
              </w:rPr>
              <w:t>1,655,649,730.99</w:t>
            </w:r>
          </w:p>
        </w:tc>
        <w:tc>
          <w:tcPr>
            <w:tcW w:w="520" w:type="dxa"/>
            <w:noWrap/>
            <w:vAlign w:val="center"/>
            <w:hideMark/>
          </w:tcPr>
          <w:p w14:paraId="0AEE519C" w14:textId="79BDBFF0" w:rsidR="00180F98" w:rsidRPr="002764A3" w:rsidRDefault="003C0C2F" w:rsidP="00180F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2764A3">
              <w:rPr>
                <w:rFonts w:ascii="Arial" w:eastAsia="Times New Roman" w:hAnsi="Arial" w:cs="Arial"/>
                <w:sz w:val="16"/>
                <w:szCs w:val="16"/>
                <w:lang w:eastAsia="es-GT"/>
              </w:rPr>
              <w:t>24.71</w:t>
            </w:r>
          </w:p>
        </w:tc>
      </w:tr>
    </w:tbl>
    <w:p w14:paraId="0F1AB3BA" w14:textId="53C73D84" w:rsidR="00180F98" w:rsidRPr="00DE4090" w:rsidRDefault="00180F98" w:rsidP="00F54C0D">
      <w:pPr>
        <w:jc w:val="both"/>
        <w:rPr>
          <w:rFonts w:cs="Times New Roman"/>
          <w:sz w:val="16"/>
          <w:szCs w:val="16"/>
        </w:rPr>
      </w:pPr>
      <w:r w:rsidRPr="00DE4090">
        <w:rPr>
          <w:rFonts w:cs="Times New Roman"/>
          <w:sz w:val="16"/>
          <w:szCs w:val="16"/>
        </w:rPr>
        <w:t xml:space="preserve">Fuente: SICOIN </w:t>
      </w:r>
    </w:p>
    <w:p w14:paraId="1E6DC804" w14:textId="0316D8FD" w:rsidR="00180F98" w:rsidRPr="008D21F1" w:rsidRDefault="0085420B" w:rsidP="00F54C0D">
      <w:pPr>
        <w:jc w:val="both"/>
        <w:rPr>
          <w:rFonts w:ascii="Arial" w:hAnsi="Arial" w:cs="Arial"/>
          <w:sz w:val="16"/>
          <w:szCs w:val="16"/>
        </w:rPr>
      </w:pPr>
      <w:r w:rsidRPr="008D21F1">
        <w:rPr>
          <w:rFonts w:ascii="Arial" w:hAnsi="Arial" w:cs="Arial"/>
          <w:sz w:val="16"/>
          <w:szCs w:val="16"/>
        </w:rPr>
        <w:t xml:space="preserve">El incremento del presupuesto vigente </w:t>
      </w:r>
      <w:r w:rsidR="00AD6E63">
        <w:rPr>
          <w:rFonts w:ascii="Arial" w:hAnsi="Arial" w:cs="Arial"/>
          <w:sz w:val="16"/>
          <w:szCs w:val="16"/>
        </w:rPr>
        <w:t xml:space="preserve">al mes de mayo de 2025 </w:t>
      </w:r>
      <w:r w:rsidRPr="008D21F1">
        <w:rPr>
          <w:rFonts w:ascii="Arial" w:hAnsi="Arial" w:cs="Arial"/>
          <w:sz w:val="16"/>
          <w:szCs w:val="16"/>
        </w:rPr>
        <w:t xml:space="preserve">se debe a la aprobación de una modificación </w:t>
      </w:r>
      <w:r w:rsidR="008D21F1">
        <w:rPr>
          <w:rFonts w:ascii="Arial" w:hAnsi="Arial" w:cs="Arial"/>
          <w:sz w:val="16"/>
          <w:szCs w:val="16"/>
        </w:rPr>
        <w:t xml:space="preserve">presupuestaria </w:t>
      </w:r>
      <w:r w:rsidRPr="008D21F1">
        <w:rPr>
          <w:rFonts w:ascii="Arial" w:hAnsi="Arial" w:cs="Arial"/>
          <w:sz w:val="16"/>
          <w:szCs w:val="16"/>
        </w:rPr>
        <w:t>interinstitucional (INTER), por Q.7,000,000.00</w:t>
      </w:r>
      <w:r w:rsidR="00A7769C" w:rsidRPr="008D21F1">
        <w:rPr>
          <w:rFonts w:ascii="Arial" w:hAnsi="Arial" w:cs="Arial"/>
          <w:b/>
          <w:bCs/>
          <w:sz w:val="16"/>
          <w:szCs w:val="16"/>
        </w:rPr>
        <w:t xml:space="preserve"> </w:t>
      </w:r>
      <w:r w:rsidR="00A7769C" w:rsidRPr="00912DFC">
        <w:rPr>
          <w:rFonts w:ascii="Arial" w:hAnsi="Arial" w:cs="Arial"/>
          <w:sz w:val="16"/>
          <w:szCs w:val="16"/>
        </w:rPr>
        <w:t>a favor del Instituto Nacional de Bosques (INAB), mediante</w:t>
      </w:r>
      <w:r w:rsidR="00A7769C" w:rsidRPr="008D21F1">
        <w:rPr>
          <w:rFonts w:ascii="Arial" w:hAnsi="Arial" w:cs="Arial"/>
          <w:sz w:val="16"/>
          <w:szCs w:val="16"/>
        </w:rPr>
        <w:t xml:space="preserve"> Acuerdo Gubernativo 9-2025 del 30 de abril de 2025, en cumplimiento del Decreto Numero 22-2024 del Congreso de la República de Guatemala, </w:t>
      </w:r>
      <w:r w:rsidR="00935C94">
        <w:rPr>
          <w:rFonts w:ascii="Arial" w:hAnsi="Arial" w:cs="Arial"/>
          <w:sz w:val="16"/>
          <w:szCs w:val="16"/>
        </w:rPr>
        <w:t>que aprobó</w:t>
      </w:r>
      <w:r w:rsidR="00A7769C" w:rsidRPr="008D21F1">
        <w:rPr>
          <w:rFonts w:ascii="Arial" w:hAnsi="Arial" w:cs="Arial"/>
          <w:bCs/>
          <w:sz w:val="16"/>
          <w:szCs w:val="16"/>
        </w:rPr>
        <w:t xml:space="preserve"> </w:t>
      </w:r>
      <w:r w:rsidR="00A7769C" w:rsidRPr="008D21F1">
        <w:rPr>
          <w:rFonts w:ascii="Arial" w:hAnsi="Arial" w:cs="Arial"/>
          <w:sz w:val="16"/>
          <w:szCs w:val="16"/>
        </w:rPr>
        <w:t>las negociaciones del Préstamo número BID 4969/SX/GU y Convenio de Financiamiento No Reembolsable de Inversión No. GRT/SX-17893-GU para financiar el “Proyecto de Gestión Forestal Sostenible</w:t>
      </w:r>
      <w:r w:rsidR="00A7769C" w:rsidRPr="008D21F1">
        <w:rPr>
          <w:rFonts w:ascii="Arial" w:hAnsi="Arial" w:cs="Arial"/>
          <w:b/>
          <w:bCs/>
          <w:sz w:val="16"/>
          <w:szCs w:val="16"/>
        </w:rPr>
        <w:t>”.</w:t>
      </w:r>
    </w:p>
    <w:p w14:paraId="5D25C0B4" w14:textId="77777777" w:rsidR="0085420B" w:rsidRPr="00A7769C" w:rsidRDefault="0085420B" w:rsidP="00F54C0D">
      <w:pPr>
        <w:jc w:val="both"/>
        <w:rPr>
          <w:rFonts w:cs="Times New Roman"/>
          <w:sz w:val="16"/>
          <w:szCs w:val="16"/>
        </w:rPr>
      </w:pPr>
    </w:p>
    <w:p w14:paraId="130A0A69" w14:textId="33AF428D" w:rsidR="00180F98" w:rsidRDefault="00296F7A" w:rsidP="00F54C0D">
      <w:pPr>
        <w:jc w:val="both"/>
        <w:rPr>
          <w:rFonts w:cs="Times New Roman"/>
          <w:sz w:val="22"/>
          <w:szCs w:val="22"/>
        </w:rPr>
      </w:pPr>
      <w:r>
        <w:rPr>
          <w:noProof/>
        </w:rPr>
        <w:drawing>
          <wp:inline distT="0" distB="0" distL="0" distR="0" wp14:anchorId="6598E4F3" wp14:editId="4879A4C8">
            <wp:extent cx="5662295" cy="2833688"/>
            <wp:effectExtent l="0" t="0" r="14605" b="5080"/>
            <wp:docPr id="7" name="Gráfico 7">
              <a:extLst xmlns:a="http://schemas.openxmlformats.org/drawingml/2006/main">
                <a:ext uri="{FF2B5EF4-FFF2-40B4-BE49-F238E27FC236}">
                  <a16:creationId xmlns:a16="http://schemas.microsoft.com/office/drawing/2014/main" id="{8AEC6C11-F2D2-4EB0-9369-54EC966005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E6560D" w14:textId="2169578C" w:rsidR="00180F98" w:rsidRDefault="00A7769C" w:rsidP="00F54C0D">
      <w:pPr>
        <w:jc w:val="both"/>
        <w:rPr>
          <w:rFonts w:cs="Times New Roman"/>
          <w:sz w:val="22"/>
          <w:szCs w:val="22"/>
        </w:rPr>
      </w:pPr>
      <w:r w:rsidRPr="00726539">
        <w:rPr>
          <w:rFonts w:ascii="Arial" w:eastAsia="Tahoma" w:hAnsi="Arial" w:cs="Arial"/>
          <w:bCs/>
          <w:sz w:val="16"/>
          <w:szCs w:val="16"/>
        </w:rPr>
        <w:t>Fuente: SICOIN</w:t>
      </w:r>
    </w:p>
    <w:p w14:paraId="01DC1D09" w14:textId="77777777" w:rsidR="00180F98" w:rsidRDefault="00180F98" w:rsidP="00F54C0D">
      <w:pPr>
        <w:jc w:val="both"/>
        <w:rPr>
          <w:rFonts w:cs="Times New Roman"/>
          <w:sz w:val="22"/>
          <w:szCs w:val="22"/>
        </w:rPr>
      </w:pPr>
    </w:p>
    <w:p w14:paraId="1F16B443" w14:textId="77777777" w:rsidR="00180F98" w:rsidRDefault="00180F98" w:rsidP="00F54C0D">
      <w:pPr>
        <w:jc w:val="both"/>
        <w:rPr>
          <w:rFonts w:cs="Times New Roman"/>
          <w:sz w:val="22"/>
          <w:szCs w:val="22"/>
        </w:rPr>
      </w:pPr>
    </w:p>
    <w:p w14:paraId="4C95852E" w14:textId="77777777" w:rsidR="00180F98" w:rsidRDefault="00180F98" w:rsidP="00F54C0D">
      <w:pPr>
        <w:jc w:val="both"/>
        <w:rPr>
          <w:rFonts w:cs="Times New Roman"/>
          <w:sz w:val="22"/>
          <w:szCs w:val="22"/>
        </w:rPr>
      </w:pPr>
    </w:p>
    <w:p w14:paraId="205497AC" w14:textId="77777777" w:rsidR="00180F98" w:rsidRDefault="00180F98" w:rsidP="00F54C0D">
      <w:pPr>
        <w:jc w:val="both"/>
        <w:rPr>
          <w:rFonts w:cs="Times New Roman"/>
          <w:sz w:val="22"/>
          <w:szCs w:val="22"/>
        </w:rPr>
      </w:pPr>
    </w:p>
    <w:p w14:paraId="078961EC" w14:textId="3B84BA8A" w:rsidR="007F5139" w:rsidRPr="007F5139" w:rsidRDefault="007F5139" w:rsidP="00F54C0D">
      <w:pPr>
        <w:jc w:val="both"/>
        <w:rPr>
          <w:rFonts w:cs="Times New Roman"/>
          <w:sz w:val="22"/>
          <w:szCs w:val="22"/>
        </w:rPr>
      </w:pPr>
      <w:r w:rsidRPr="007F5139">
        <w:rPr>
          <w:rFonts w:cs="Times New Roman"/>
          <w:sz w:val="22"/>
          <w:szCs w:val="22"/>
        </w:rPr>
        <w:t>Tendencia de la ejecución presupuestar</w:t>
      </w:r>
      <w:r w:rsidR="00166520">
        <w:rPr>
          <w:rFonts w:cs="Times New Roman"/>
          <w:sz w:val="22"/>
          <w:szCs w:val="22"/>
        </w:rPr>
        <w:t>i</w:t>
      </w:r>
      <w:r w:rsidRPr="007F5139">
        <w:rPr>
          <w:rFonts w:cs="Times New Roman"/>
          <w:sz w:val="22"/>
          <w:szCs w:val="22"/>
        </w:rPr>
        <w:t>a en el per</w:t>
      </w:r>
      <w:r w:rsidR="00166520">
        <w:rPr>
          <w:rFonts w:cs="Times New Roman"/>
          <w:sz w:val="22"/>
          <w:szCs w:val="22"/>
        </w:rPr>
        <w:t>í</w:t>
      </w:r>
      <w:r w:rsidRPr="007F5139">
        <w:rPr>
          <w:rFonts w:cs="Times New Roman"/>
          <w:sz w:val="22"/>
          <w:szCs w:val="22"/>
        </w:rPr>
        <w:t>odo enero-</w:t>
      </w:r>
      <w:r w:rsidR="005579B2">
        <w:rPr>
          <w:rFonts w:cs="Times New Roman"/>
          <w:sz w:val="22"/>
          <w:szCs w:val="22"/>
        </w:rPr>
        <w:t>junio</w:t>
      </w:r>
      <w:r w:rsidRPr="007F5139">
        <w:rPr>
          <w:rFonts w:cs="Times New Roman"/>
          <w:sz w:val="22"/>
          <w:szCs w:val="22"/>
        </w:rPr>
        <w:t xml:space="preserve"> de 2025:</w:t>
      </w:r>
    </w:p>
    <w:p w14:paraId="0BD71B61" w14:textId="77777777" w:rsidR="007F5139" w:rsidRDefault="007F5139" w:rsidP="00F54C0D">
      <w:pPr>
        <w:jc w:val="both"/>
        <w:rPr>
          <w:rFonts w:cs="Times New Roman"/>
          <w:color w:val="FF0000"/>
          <w:sz w:val="22"/>
          <w:szCs w:val="22"/>
        </w:rPr>
      </w:pPr>
    </w:p>
    <w:p w14:paraId="6C7D20E0" w14:textId="40DF993E"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4D458E">
        <w:rPr>
          <w:rFonts w:cs="Times New Roman"/>
          <w:b/>
          <w:bCs/>
          <w:sz w:val="16"/>
          <w:szCs w:val="16"/>
        </w:rPr>
        <w:t>6</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29212BF1" w:rsidR="00244034" w:rsidRPr="00FF100F" w:rsidRDefault="0060058F" w:rsidP="00244034">
      <w:pPr>
        <w:jc w:val="center"/>
        <w:rPr>
          <w:rFonts w:cs="Times New Roman"/>
          <w:b/>
          <w:bCs/>
          <w:sz w:val="16"/>
          <w:szCs w:val="16"/>
        </w:rPr>
      </w:pPr>
      <w:r>
        <w:rPr>
          <w:rFonts w:cs="Times New Roman"/>
          <w:b/>
          <w:bCs/>
          <w:sz w:val="16"/>
          <w:szCs w:val="16"/>
        </w:rPr>
        <w:t xml:space="preserve">Historial de la </w:t>
      </w:r>
      <w:r w:rsidR="00244034" w:rsidRPr="00FF100F">
        <w:rPr>
          <w:rFonts w:cs="Times New Roman"/>
          <w:b/>
          <w:bCs/>
          <w:sz w:val="16"/>
          <w:szCs w:val="16"/>
        </w:rPr>
        <w:t xml:space="preserve">Ejecución </w:t>
      </w:r>
      <w:r>
        <w:rPr>
          <w:rFonts w:cs="Times New Roman"/>
          <w:b/>
          <w:bCs/>
          <w:sz w:val="16"/>
          <w:szCs w:val="16"/>
        </w:rPr>
        <w:t>P</w:t>
      </w:r>
      <w:r w:rsidR="00244034" w:rsidRPr="00FF100F">
        <w:rPr>
          <w:rFonts w:cs="Times New Roman"/>
          <w:b/>
          <w:bCs/>
          <w:sz w:val="16"/>
          <w:szCs w:val="16"/>
        </w:rPr>
        <w:t>resupuestaria</w:t>
      </w:r>
      <w:r w:rsidR="001F4E45">
        <w:rPr>
          <w:rFonts w:cs="Times New Roman"/>
          <w:b/>
          <w:bCs/>
          <w:sz w:val="16"/>
          <w:szCs w:val="16"/>
        </w:rPr>
        <w:t xml:space="preserve"> </w:t>
      </w:r>
      <w:r w:rsidR="004B78B8" w:rsidRPr="00FF100F">
        <w:rPr>
          <w:rFonts w:cs="Times New Roman"/>
          <w:b/>
          <w:bCs/>
          <w:sz w:val="16"/>
          <w:szCs w:val="16"/>
        </w:rPr>
        <w:t>Institucional</w:t>
      </w:r>
    </w:p>
    <w:p w14:paraId="14D502ED" w14:textId="5BDAA7A9" w:rsidR="004B78B8" w:rsidRPr="00FF100F" w:rsidRDefault="004B78B8" w:rsidP="00244034">
      <w:pPr>
        <w:jc w:val="center"/>
        <w:rPr>
          <w:rFonts w:cs="Times New Roman"/>
          <w:b/>
          <w:bCs/>
          <w:sz w:val="16"/>
          <w:szCs w:val="16"/>
        </w:rPr>
      </w:pPr>
      <w:r w:rsidRPr="00FF100F">
        <w:rPr>
          <w:rFonts w:cs="Times New Roman"/>
          <w:b/>
          <w:bCs/>
          <w:sz w:val="16"/>
          <w:szCs w:val="16"/>
        </w:rPr>
        <w:t>Enero-</w:t>
      </w:r>
      <w:r w:rsidR="00012668">
        <w:rPr>
          <w:rFonts w:cs="Times New Roman"/>
          <w:b/>
          <w:bCs/>
          <w:sz w:val="16"/>
          <w:szCs w:val="16"/>
        </w:rPr>
        <w:t>junio</w:t>
      </w:r>
      <w:r w:rsidR="00BE1C7C">
        <w:rPr>
          <w:rFonts w:cs="Times New Roman"/>
          <w:b/>
          <w:bCs/>
          <w:sz w:val="16"/>
          <w:szCs w:val="16"/>
        </w:rPr>
        <w:t xml:space="preserve"> de</w:t>
      </w:r>
      <w:r w:rsidRPr="00FF100F">
        <w:rPr>
          <w:rFonts w:cs="Times New Roman"/>
          <w:b/>
          <w:bCs/>
          <w:sz w:val="16"/>
          <w:szCs w:val="16"/>
        </w:rPr>
        <w:t xml:space="preserve"> 2025</w:t>
      </w:r>
    </w:p>
    <w:p w14:paraId="7A9C8C5E" w14:textId="3C16D20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5283B25A" w14:textId="77777777" w:rsidR="002E2499" w:rsidRDefault="002E2499" w:rsidP="00244034">
      <w:pPr>
        <w:jc w:val="center"/>
        <w:rPr>
          <w:rFonts w:cs="Times New Roman"/>
          <w:sz w:val="16"/>
          <w:szCs w:val="16"/>
        </w:rPr>
      </w:pPr>
    </w:p>
    <w:tbl>
      <w:tblPr>
        <w:tblW w:w="5000" w:type="pct"/>
        <w:tblCellMar>
          <w:left w:w="70" w:type="dxa"/>
          <w:right w:w="70" w:type="dxa"/>
        </w:tblCellMar>
        <w:tblLook w:val="04A0" w:firstRow="1" w:lastRow="0" w:firstColumn="1" w:lastColumn="0" w:noHBand="0" w:noVBand="1"/>
      </w:tblPr>
      <w:tblGrid>
        <w:gridCol w:w="1470"/>
        <w:gridCol w:w="1471"/>
        <w:gridCol w:w="1471"/>
        <w:gridCol w:w="1471"/>
        <w:gridCol w:w="1478"/>
        <w:gridCol w:w="1467"/>
      </w:tblGrid>
      <w:tr w:rsidR="002E2499" w:rsidRPr="002E2499" w14:paraId="6ABF1F7B" w14:textId="77777777" w:rsidTr="002E2499">
        <w:trPr>
          <w:trHeight w:val="450"/>
        </w:trPr>
        <w:tc>
          <w:tcPr>
            <w:tcW w:w="83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E4E4D8" w14:textId="77777777" w:rsidR="002E2499" w:rsidRPr="002E2499" w:rsidRDefault="002E2499" w:rsidP="002E2499">
            <w:pPr>
              <w:jc w:val="center"/>
              <w:rPr>
                <w:rFonts w:ascii="Arial" w:eastAsia="Times New Roman" w:hAnsi="Arial" w:cs="Arial"/>
                <w:color w:val="000000"/>
                <w:sz w:val="16"/>
                <w:szCs w:val="16"/>
                <w:lang w:eastAsia="es-GT"/>
              </w:rPr>
            </w:pPr>
            <w:r w:rsidRPr="002E2499">
              <w:rPr>
                <w:rFonts w:ascii="Arial" w:eastAsia="Times New Roman" w:hAnsi="Arial" w:cs="Arial"/>
                <w:color w:val="000000"/>
                <w:sz w:val="16"/>
                <w:szCs w:val="16"/>
                <w:lang w:eastAsia="es-GT"/>
              </w:rPr>
              <w:t> </w:t>
            </w:r>
          </w:p>
        </w:tc>
        <w:tc>
          <w:tcPr>
            <w:tcW w:w="833" w:type="pct"/>
            <w:tcBorders>
              <w:top w:val="single" w:sz="4" w:space="0" w:color="000000"/>
              <w:left w:val="nil"/>
              <w:bottom w:val="single" w:sz="4" w:space="0" w:color="000000"/>
              <w:right w:val="single" w:sz="4" w:space="0" w:color="000000"/>
            </w:tcBorders>
            <w:shd w:val="clear" w:color="auto" w:fill="auto"/>
            <w:noWrap/>
            <w:vAlign w:val="center"/>
            <w:hideMark/>
          </w:tcPr>
          <w:p w14:paraId="7D2BE664" w14:textId="77777777" w:rsidR="002E2499" w:rsidRPr="002E2499" w:rsidRDefault="002E2499" w:rsidP="002E2499">
            <w:pPr>
              <w:jc w:val="center"/>
              <w:rPr>
                <w:rFonts w:ascii="Arial" w:eastAsia="Times New Roman" w:hAnsi="Arial" w:cs="Arial"/>
                <w:color w:val="000000"/>
                <w:sz w:val="16"/>
                <w:szCs w:val="16"/>
                <w:lang w:eastAsia="es-GT"/>
              </w:rPr>
            </w:pPr>
            <w:r w:rsidRPr="002E2499">
              <w:rPr>
                <w:rFonts w:ascii="Arial" w:eastAsia="Times New Roman" w:hAnsi="Arial" w:cs="Arial"/>
                <w:color w:val="000000"/>
                <w:sz w:val="16"/>
                <w:szCs w:val="16"/>
                <w:lang w:eastAsia="es-GT"/>
              </w:rPr>
              <w:t>VIGENTE</w:t>
            </w:r>
          </w:p>
        </w:tc>
        <w:tc>
          <w:tcPr>
            <w:tcW w:w="833" w:type="pct"/>
            <w:tcBorders>
              <w:top w:val="single" w:sz="4" w:space="0" w:color="000000"/>
              <w:left w:val="nil"/>
              <w:bottom w:val="single" w:sz="4" w:space="0" w:color="000000"/>
              <w:right w:val="single" w:sz="4" w:space="0" w:color="000000"/>
            </w:tcBorders>
            <w:shd w:val="clear" w:color="auto" w:fill="auto"/>
            <w:noWrap/>
            <w:vAlign w:val="center"/>
            <w:hideMark/>
          </w:tcPr>
          <w:p w14:paraId="183285D0" w14:textId="77777777" w:rsidR="002E2499" w:rsidRPr="002E2499" w:rsidRDefault="002E2499" w:rsidP="002E2499">
            <w:pPr>
              <w:jc w:val="center"/>
              <w:rPr>
                <w:rFonts w:ascii="Arial" w:eastAsia="Times New Roman" w:hAnsi="Arial" w:cs="Arial"/>
                <w:color w:val="000000"/>
                <w:sz w:val="16"/>
                <w:szCs w:val="16"/>
                <w:lang w:eastAsia="es-GT"/>
              </w:rPr>
            </w:pPr>
            <w:r w:rsidRPr="002E2499">
              <w:rPr>
                <w:rFonts w:ascii="Arial" w:eastAsia="Times New Roman" w:hAnsi="Arial" w:cs="Arial"/>
                <w:color w:val="000000"/>
                <w:sz w:val="16"/>
                <w:szCs w:val="16"/>
                <w:lang w:eastAsia="es-GT"/>
              </w:rPr>
              <w:t>DEVENGADO</w:t>
            </w:r>
          </w:p>
        </w:tc>
        <w:tc>
          <w:tcPr>
            <w:tcW w:w="833" w:type="pct"/>
            <w:tcBorders>
              <w:top w:val="single" w:sz="4" w:space="0" w:color="000000"/>
              <w:left w:val="nil"/>
              <w:bottom w:val="single" w:sz="4" w:space="0" w:color="000000"/>
              <w:right w:val="single" w:sz="4" w:space="0" w:color="000000"/>
            </w:tcBorders>
            <w:shd w:val="clear" w:color="auto" w:fill="auto"/>
            <w:vAlign w:val="center"/>
            <w:hideMark/>
          </w:tcPr>
          <w:p w14:paraId="65443D39" w14:textId="77777777" w:rsidR="002E2499" w:rsidRPr="002E2499" w:rsidRDefault="002E2499" w:rsidP="002E2499">
            <w:pPr>
              <w:jc w:val="center"/>
              <w:rPr>
                <w:rFonts w:ascii="Arial" w:eastAsia="Times New Roman" w:hAnsi="Arial" w:cs="Arial"/>
                <w:color w:val="000000"/>
                <w:sz w:val="16"/>
                <w:szCs w:val="16"/>
                <w:lang w:eastAsia="es-GT"/>
              </w:rPr>
            </w:pPr>
            <w:r w:rsidRPr="002E2499">
              <w:rPr>
                <w:rFonts w:ascii="Arial" w:eastAsia="Times New Roman" w:hAnsi="Arial" w:cs="Arial"/>
                <w:color w:val="000000"/>
                <w:sz w:val="16"/>
                <w:szCs w:val="16"/>
                <w:lang w:eastAsia="es-GT"/>
              </w:rPr>
              <w:t>VARIACIÓN ABSOLUTA</w:t>
            </w:r>
          </w:p>
        </w:tc>
        <w:tc>
          <w:tcPr>
            <w:tcW w:w="837" w:type="pct"/>
            <w:tcBorders>
              <w:top w:val="single" w:sz="4" w:space="0" w:color="000000"/>
              <w:left w:val="nil"/>
              <w:bottom w:val="single" w:sz="4" w:space="0" w:color="000000"/>
              <w:right w:val="single" w:sz="4" w:space="0" w:color="000000"/>
            </w:tcBorders>
            <w:shd w:val="clear" w:color="auto" w:fill="auto"/>
            <w:noWrap/>
            <w:vAlign w:val="center"/>
            <w:hideMark/>
          </w:tcPr>
          <w:p w14:paraId="05EDAA8C" w14:textId="77777777" w:rsidR="002E2499" w:rsidRPr="002E2499" w:rsidRDefault="002E2499" w:rsidP="002E2499">
            <w:pPr>
              <w:jc w:val="center"/>
              <w:rPr>
                <w:rFonts w:ascii="Arial" w:eastAsia="Times New Roman" w:hAnsi="Arial" w:cs="Arial"/>
                <w:color w:val="000000"/>
                <w:sz w:val="16"/>
                <w:szCs w:val="16"/>
                <w:lang w:eastAsia="es-GT"/>
              </w:rPr>
            </w:pPr>
            <w:r w:rsidRPr="002E2499">
              <w:rPr>
                <w:rFonts w:ascii="Arial" w:eastAsia="Times New Roman" w:hAnsi="Arial" w:cs="Arial"/>
                <w:color w:val="000000"/>
                <w:sz w:val="16"/>
                <w:szCs w:val="16"/>
                <w:lang w:eastAsia="es-GT"/>
              </w:rPr>
              <w:t>%EJECUCIÓN</w:t>
            </w:r>
          </w:p>
        </w:tc>
        <w:tc>
          <w:tcPr>
            <w:tcW w:w="831" w:type="pct"/>
            <w:tcBorders>
              <w:top w:val="single" w:sz="4" w:space="0" w:color="000000"/>
              <w:left w:val="nil"/>
              <w:bottom w:val="single" w:sz="4" w:space="0" w:color="000000"/>
              <w:right w:val="single" w:sz="4" w:space="0" w:color="000000"/>
            </w:tcBorders>
            <w:shd w:val="clear" w:color="auto" w:fill="auto"/>
            <w:vAlign w:val="center"/>
            <w:hideMark/>
          </w:tcPr>
          <w:p w14:paraId="09B4737C" w14:textId="2F60FF91" w:rsidR="002E2499" w:rsidRPr="002E2499" w:rsidRDefault="002E2499" w:rsidP="002E2499">
            <w:pPr>
              <w:jc w:val="center"/>
              <w:rPr>
                <w:rFonts w:ascii="Arial" w:eastAsia="Times New Roman" w:hAnsi="Arial" w:cs="Arial"/>
                <w:color w:val="000000"/>
                <w:sz w:val="16"/>
                <w:szCs w:val="16"/>
                <w:lang w:eastAsia="es-GT"/>
              </w:rPr>
            </w:pPr>
            <w:r w:rsidRPr="002E2499">
              <w:rPr>
                <w:rFonts w:ascii="Arial" w:eastAsia="Times New Roman" w:hAnsi="Arial" w:cs="Arial"/>
                <w:color w:val="000000"/>
                <w:sz w:val="16"/>
                <w:szCs w:val="16"/>
                <w:lang w:eastAsia="es-GT"/>
              </w:rPr>
              <w:t xml:space="preserve">VARIACIÓN </w:t>
            </w:r>
            <w:r w:rsidR="00A36686">
              <w:rPr>
                <w:rFonts w:ascii="Arial" w:eastAsia="Times New Roman" w:hAnsi="Arial" w:cs="Arial"/>
                <w:color w:val="000000"/>
                <w:sz w:val="16"/>
                <w:szCs w:val="16"/>
                <w:lang w:eastAsia="es-GT"/>
              </w:rPr>
              <w:t>% DE EJECUCIÓN</w:t>
            </w:r>
          </w:p>
        </w:tc>
      </w:tr>
      <w:tr w:rsidR="002E2499" w:rsidRPr="002E2499" w14:paraId="41E42651" w14:textId="77777777" w:rsidTr="002E2499">
        <w:trPr>
          <w:trHeight w:val="255"/>
        </w:trPr>
        <w:tc>
          <w:tcPr>
            <w:tcW w:w="833" w:type="pct"/>
            <w:tcBorders>
              <w:top w:val="nil"/>
              <w:left w:val="single" w:sz="4" w:space="0" w:color="000000"/>
              <w:bottom w:val="single" w:sz="4" w:space="0" w:color="000000"/>
              <w:right w:val="single" w:sz="4" w:space="0" w:color="000000"/>
            </w:tcBorders>
            <w:shd w:val="clear" w:color="000000" w:fill="DAEEF3"/>
            <w:noWrap/>
            <w:vAlign w:val="center"/>
            <w:hideMark/>
          </w:tcPr>
          <w:p w14:paraId="41279DCE"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ENERO</w:t>
            </w:r>
          </w:p>
        </w:tc>
        <w:tc>
          <w:tcPr>
            <w:tcW w:w="833" w:type="pct"/>
            <w:tcBorders>
              <w:top w:val="nil"/>
              <w:left w:val="nil"/>
              <w:bottom w:val="single" w:sz="4" w:space="0" w:color="000000"/>
              <w:right w:val="single" w:sz="4" w:space="0" w:color="000000"/>
            </w:tcBorders>
            <w:shd w:val="clear" w:color="000000" w:fill="DAEEF3"/>
            <w:noWrap/>
            <w:vAlign w:val="center"/>
            <w:hideMark/>
          </w:tcPr>
          <w:p w14:paraId="27DDC5CC"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2,192.1</w:t>
            </w:r>
          </w:p>
        </w:tc>
        <w:tc>
          <w:tcPr>
            <w:tcW w:w="833" w:type="pct"/>
            <w:tcBorders>
              <w:top w:val="nil"/>
              <w:left w:val="nil"/>
              <w:bottom w:val="single" w:sz="4" w:space="0" w:color="000000"/>
              <w:right w:val="single" w:sz="4" w:space="0" w:color="000000"/>
            </w:tcBorders>
            <w:shd w:val="clear" w:color="000000" w:fill="DAEEF3"/>
            <w:noWrap/>
            <w:vAlign w:val="center"/>
            <w:hideMark/>
          </w:tcPr>
          <w:p w14:paraId="01F9F469"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49.3</w:t>
            </w:r>
          </w:p>
        </w:tc>
        <w:tc>
          <w:tcPr>
            <w:tcW w:w="833" w:type="pct"/>
            <w:tcBorders>
              <w:top w:val="nil"/>
              <w:left w:val="nil"/>
              <w:bottom w:val="single" w:sz="4" w:space="0" w:color="000000"/>
              <w:right w:val="single" w:sz="4" w:space="0" w:color="000000"/>
            </w:tcBorders>
            <w:shd w:val="clear" w:color="000000" w:fill="DAEEF3"/>
            <w:noWrap/>
            <w:vAlign w:val="center"/>
            <w:hideMark/>
          </w:tcPr>
          <w:p w14:paraId="6D2216B1"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 </w:t>
            </w:r>
          </w:p>
        </w:tc>
        <w:tc>
          <w:tcPr>
            <w:tcW w:w="837" w:type="pct"/>
            <w:tcBorders>
              <w:top w:val="nil"/>
              <w:left w:val="nil"/>
              <w:bottom w:val="single" w:sz="4" w:space="0" w:color="000000"/>
              <w:right w:val="single" w:sz="4" w:space="0" w:color="000000"/>
            </w:tcBorders>
            <w:shd w:val="clear" w:color="000000" w:fill="DAEEF3"/>
            <w:noWrap/>
            <w:vAlign w:val="center"/>
            <w:hideMark/>
          </w:tcPr>
          <w:p w14:paraId="4FCD6722"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2.3</w:t>
            </w:r>
          </w:p>
        </w:tc>
        <w:tc>
          <w:tcPr>
            <w:tcW w:w="831" w:type="pct"/>
            <w:tcBorders>
              <w:top w:val="nil"/>
              <w:left w:val="nil"/>
              <w:bottom w:val="single" w:sz="4" w:space="0" w:color="000000"/>
              <w:right w:val="single" w:sz="4" w:space="0" w:color="000000"/>
            </w:tcBorders>
            <w:shd w:val="clear" w:color="000000" w:fill="DAEEF3"/>
            <w:noWrap/>
            <w:vAlign w:val="center"/>
            <w:hideMark/>
          </w:tcPr>
          <w:p w14:paraId="15FA643D"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 </w:t>
            </w:r>
          </w:p>
        </w:tc>
      </w:tr>
      <w:tr w:rsidR="002E2499" w:rsidRPr="002E2499" w14:paraId="4648F91B" w14:textId="77777777" w:rsidTr="002E2499">
        <w:trPr>
          <w:trHeight w:val="255"/>
        </w:trPr>
        <w:tc>
          <w:tcPr>
            <w:tcW w:w="833" w:type="pct"/>
            <w:tcBorders>
              <w:top w:val="nil"/>
              <w:left w:val="single" w:sz="4" w:space="0" w:color="000000"/>
              <w:bottom w:val="single" w:sz="4" w:space="0" w:color="000000"/>
              <w:right w:val="single" w:sz="4" w:space="0" w:color="000000"/>
            </w:tcBorders>
            <w:shd w:val="clear" w:color="auto" w:fill="auto"/>
            <w:noWrap/>
            <w:vAlign w:val="center"/>
            <w:hideMark/>
          </w:tcPr>
          <w:p w14:paraId="689EC711"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 xml:space="preserve">FBRERO </w:t>
            </w:r>
          </w:p>
        </w:tc>
        <w:tc>
          <w:tcPr>
            <w:tcW w:w="833" w:type="pct"/>
            <w:tcBorders>
              <w:top w:val="nil"/>
              <w:left w:val="nil"/>
              <w:bottom w:val="single" w:sz="4" w:space="0" w:color="000000"/>
              <w:right w:val="single" w:sz="4" w:space="0" w:color="000000"/>
            </w:tcBorders>
            <w:shd w:val="clear" w:color="auto" w:fill="auto"/>
            <w:noWrap/>
            <w:vAlign w:val="center"/>
            <w:hideMark/>
          </w:tcPr>
          <w:p w14:paraId="2E47C89E"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2,192.1</w:t>
            </w:r>
          </w:p>
        </w:tc>
        <w:tc>
          <w:tcPr>
            <w:tcW w:w="833" w:type="pct"/>
            <w:tcBorders>
              <w:top w:val="nil"/>
              <w:left w:val="nil"/>
              <w:bottom w:val="single" w:sz="4" w:space="0" w:color="000000"/>
              <w:right w:val="single" w:sz="4" w:space="0" w:color="000000"/>
            </w:tcBorders>
            <w:shd w:val="clear" w:color="auto" w:fill="auto"/>
            <w:noWrap/>
            <w:vAlign w:val="center"/>
            <w:hideMark/>
          </w:tcPr>
          <w:p w14:paraId="12E82F64"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128.5</w:t>
            </w:r>
          </w:p>
        </w:tc>
        <w:tc>
          <w:tcPr>
            <w:tcW w:w="833" w:type="pct"/>
            <w:tcBorders>
              <w:top w:val="nil"/>
              <w:left w:val="nil"/>
              <w:bottom w:val="single" w:sz="4" w:space="0" w:color="000000"/>
              <w:right w:val="single" w:sz="4" w:space="0" w:color="000000"/>
            </w:tcBorders>
            <w:shd w:val="clear" w:color="auto" w:fill="auto"/>
            <w:noWrap/>
            <w:vAlign w:val="center"/>
            <w:hideMark/>
          </w:tcPr>
          <w:p w14:paraId="706EC892"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79.2</w:t>
            </w:r>
          </w:p>
        </w:tc>
        <w:tc>
          <w:tcPr>
            <w:tcW w:w="837" w:type="pct"/>
            <w:tcBorders>
              <w:top w:val="nil"/>
              <w:left w:val="nil"/>
              <w:bottom w:val="single" w:sz="4" w:space="0" w:color="000000"/>
              <w:right w:val="single" w:sz="4" w:space="0" w:color="000000"/>
            </w:tcBorders>
            <w:shd w:val="clear" w:color="auto" w:fill="auto"/>
            <w:noWrap/>
            <w:vAlign w:val="center"/>
            <w:hideMark/>
          </w:tcPr>
          <w:p w14:paraId="6511808C"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5.9</w:t>
            </w:r>
          </w:p>
        </w:tc>
        <w:tc>
          <w:tcPr>
            <w:tcW w:w="831" w:type="pct"/>
            <w:tcBorders>
              <w:top w:val="nil"/>
              <w:left w:val="nil"/>
              <w:bottom w:val="single" w:sz="4" w:space="0" w:color="000000"/>
              <w:right w:val="single" w:sz="4" w:space="0" w:color="000000"/>
            </w:tcBorders>
            <w:shd w:val="clear" w:color="auto" w:fill="auto"/>
            <w:noWrap/>
            <w:vAlign w:val="center"/>
            <w:hideMark/>
          </w:tcPr>
          <w:p w14:paraId="6B7D7045"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3.6</w:t>
            </w:r>
          </w:p>
        </w:tc>
      </w:tr>
      <w:tr w:rsidR="002E2499" w:rsidRPr="002E2499" w14:paraId="6F8495A5" w14:textId="77777777" w:rsidTr="002E2499">
        <w:trPr>
          <w:trHeight w:val="255"/>
        </w:trPr>
        <w:tc>
          <w:tcPr>
            <w:tcW w:w="833" w:type="pct"/>
            <w:tcBorders>
              <w:top w:val="nil"/>
              <w:left w:val="single" w:sz="4" w:space="0" w:color="000000"/>
              <w:bottom w:val="single" w:sz="4" w:space="0" w:color="000000"/>
              <w:right w:val="single" w:sz="4" w:space="0" w:color="000000"/>
            </w:tcBorders>
            <w:shd w:val="clear" w:color="000000" w:fill="DAEEF3"/>
            <w:noWrap/>
            <w:vAlign w:val="center"/>
            <w:hideMark/>
          </w:tcPr>
          <w:p w14:paraId="78896C54"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 xml:space="preserve">MARZO </w:t>
            </w:r>
          </w:p>
        </w:tc>
        <w:tc>
          <w:tcPr>
            <w:tcW w:w="833" w:type="pct"/>
            <w:tcBorders>
              <w:top w:val="nil"/>
              <w:left w:val="nil"/>
              <w:bottom w:val="single" w:sz="4" w:space="0" w:color="000000"/>
              <w:right w:val="single" w:sz="4" w:space="0" w:color="000000"/>
            </w:tcBorders>
            <w:shd w:val="clear" w:color="000000" w:fill="DAEEF3"/>
            <w:noWrap/>
            <w:vAlign w:val="center"/>
            <w:hideMark/>
          </w:tcPr>
          <w:p w14:paraId="4B0DC575"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2,192.1</w:t>
            </w:r>
          </w:p>
        </w:tc>
        <w:tc>
          <w:tcPr>
            <w:tcW w:w="833" w:type="pct"/>
            <w:tcBorders>
              <w:top w:val="nil"/>
              <w:left w:val="nil"/>
              <w:bottom w:val="single" w:sz="4" w:space="0" w:color="000000"/>
              <w:right w:val="single" w:sz="4" w:space="0" w:color="000000"/>
            </w:tcBorders>
            <w:shd w:val="clear" w:color="000000" w:fill="DAEEF3"/>
            <w:noWrap/>
            <w:vAlign w:val="center"/>
            <w:hideMark/>
          </w:tcPr>
          <w:p w14:paraId="6A5CE58E"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195.6</w:t>
            </w:r>
          </w:p>
        </w:tc>
        <w:tc>
          <w:tcPr>
            <w:tcW w:w="833" w:type="pct"/>
            <w:tcBorders>
              <w:top w:val="nil"/>
              <w:left w:val="nil"/>
              <w:bottom w:val="single" w:sz="4" w:space="0" w:color="000000"/>
              <w:right w:val="single" w:sz="4" w:space="0" w:color="000000"/>
            </w:tcBorders>
            <w:shd w:val="clear" w:color="auto" w:fill="auto"/>
            <w:noWrap/>
            <w:vAlign w:val="center"/>
            <w:hideMark/>
          </w:tcPr>
          <w:p w14:paraId="08DF6071"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67.1</w:t>
            </w:r>
          </w:p>
        </w:tc>
        <w:tc>
          <w:tcPr>
            <w:tcW w:w="837" w:type="pct"/>
            <w:tcBorders>
              <w:top w:val="nil"/>
              <w:left w:val="nil"/>
              <w:bottom w:val="single" w:sz="4" w:space="0" w:color="000000"/>
              <w:right w:val="single" w:sz="4" w:space="0" w:color="000000"/>
            </w:tcBorders>
            <w:shd w:val="clear" w:color="000000" w:fill="DAEEF3"/>
            <w:noWrap/>
            <w:vAlign w:val="center"/>
            <w:hideMark/>
          </w:tcPr>
          <w:p w14:paraId="7C837915"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8.9</w:t>
            </w:r>
          </w:p>
        </w:tc>
        <w:tc>
          <w:tcPr>
            <w:tcW w:w="831" w:type="pct"/>
            <w:tcBorders>
              <w:top w:val="nil"/>
              <w:left w:val="nil"/>
              <w:bottom w:val="single" w:sz="4" w:space="0" w:color="000000"/>
              <w:right w:val="single" w:sz="4" w:space="0" w:color="000000"/>
            </w:tcBorders>
            <w:shd w:val="clear" w:color="auto" w:fill="auto"/>
            <w:noWrap/>
            <w:vAlign w:val="center"/>
            <w:hideMark/>
          </w:tcPr>
          <w:p w14:paraId="5AC91702"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3</w:t>
            </w:r>
          </w:p>
        </w:tc>
      </w:tr>
      <w:tr w:rsidR="002E2499" w:rsidRPr="002E2499" w14:paraId="0A801A82" w14:textId="77777777" w:rsidTr="002E2499">
        <w:trPr>
          <w:trHeight w:val="255"/>
        </w:trPr>
        <w:tc>
          <w:tcPr>
            <w:tcW w:w="833" w:type="pct"/>
            <w:tcBorders>
              <w:top w:val="nil"/>
              <w:left w:val="single" w:sz="4" w:space="0" w:color="000000"/>
              <w:bottom w:val="single" w:sz="4" w:space="0" w:color="000000"/>
              <w:right w:val="single" w:sz="4" w:space="0" w:color="000000"/>
            </w:tcBorders>
            <w:shd w:val="clear" w:color="auto" w:fill="auto"/>
            <w:noWrap/>
            <w:vAlign w:val="center"/>
            <w:hideMark/>
          </w:tcPr>
          <w:p w14:paraId="4C6DC6B0"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 xml:space="preserve">ABRIL </w:t>
            </w:r>
          </w:p>
        </w:tc>
        <w:tc>
          <w:tcPr>
            <w:tcW w:w="833" w:type="pct"/>
            <w:tcBorders>
              <w:top w:val="nil"/>
              <w:left w:val="nil"/>
              <w:bottom w:val="single" w:sz="4" w:space="0" w:color="000000"/>
              <w:right w:val="single" w:sz="4" w:space="0" w:color="000000"/>
            </w:tcBorders>
            <w:shd w:val="clear" w:color="auto" w:fill="auto"/>
            <w:noWrap/>
            <w:vAlign w:val="center"/>
            <w:hideMark/>
          </w:tcPr>
          <w:p w14:paraId="2A6C2F92"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2,192.1</w:t>
            </w:r>
          </w:p>
        </w:tc>
        <w:tc>
          <w:tcPr>
            <w:tcW w:w="833" w:type="pct"/>
            <w:tcBorders>
              <w:top w:val="nil"/>
              <w:left w:val="nil"/>
              <w:bottom w:val="single" w:sz="4" w:space="0" w:color="000000"/>
              <w:right w:val="single" w:sz="4" w:space="0" w:color="000000"/>
            </w:tcBorders>
            <w:shd w:val="clear" w:color="auto" w:fill="auto"/>
            <w:noWrap/>
            <w:vAlign w:val="center"/>
            <w:hideMark/>
          </w:tcPr>
          <w:p w14:paraId="1369C185"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276.4</w:t>
            </w:r>
          </w:p>
        </w:tc>
        <w:tc>
          <w:tcPr>
            <w:tcW w:w="833" w:type="pct"/>
            <w:tcBorders>
              <w:top w:val="nil"/>
              <w:left w:val="nil"/>
              <w:bottom w:val="single" w:sz="4" w:space="0" w:color="000000"/>
              <w:right w:val="single" w:sz="4" w:space="0" w:color="000000"/>
            </w:tcBorders>
            <w:shd w:val="clear" w:color="auto" w:fill="auto"/>
            <w:noWrap/>
            <w:vAlign w:val="center"/>
            <w:hideMark/>
          </w:tcPr>
          <w:p w14:paraId="5B31B7BF"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80.8</w:t>
            </w:r>
          </w:p>
        </w:tc>
        <w:tc>
          <w:tcPr>
            <w:tcW w:w="837" w:type="pct"/>
            <w:tcBorders>
              <w:top w:val="nil"/>
              <w:left w:val="nil"/>
              <w:bottom w:val="single" w:sz="4" w:space="0" w:color="000000"/>
              <w:right w:val="single" w:sz="4" w:space="0" w:color="000000"/>
            </w:tcBorders>
            <w:shd w:val="clear" w:color="auto" w:fill="auto"/>
            <w:noWrap/>
            <w:vAlign w:val="center"/>
            <w:hideMark/>
          </w:tcPr>
          <w:p w14:paraId="1D630F94"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12.6</w:t>
            </w:r>
          </w:p>
        </w:tc>
        <w:tc>
          <w:tcPr>
            <w:tcW w:w="831" w:type="pct"/>
            <w:tcBorders>
              <w:top w:val="nil"/>
              <w:left w:val="nil"/>
              <w:bottom w:val="single" w:sz="4" w:space="0" w:color="000000"/>
              <w:right w:val="single" w:sz="4" w:space="0" w:color="000000"/>
            </w:tcBorders>
            <w:shd w:val="clear" w:color="auto" w:fill="auto"/>
            <w:noWrap/>
            <w:vAlign w:val="center"/>
            <w:hideMark/>
          </w:tcPr>
          <w:p w14:paraId="7C595789"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3.7</w:t>
            </w:r>
          </w:p>
        </w:tc>
      </w:tr>
      <w:tr w:rsidR="002E2499" w:rsidRPr="002E2499" w14:paraId="038A0DC6" w14:textId="77777777" w:rsidTr="002E2499">
        <w:trPr>
          <w:trHeight w:val="255"/>
        </w:trPr>
        <w:tc>
          <w:tcPr>
            <w:tcW w:w="833" w:type="pct"/>
            <w:tcBorders>
              <w:top w:val="nil"/>
              <w:left w:val="single" w:sz="4" w:space="0" w:color="000000"/>
              <w:bottom w:val="single" w:sz="4" w:space="0" w:color="000000"/>
              <w:right w:val="single" w:sz="4" w:space="0" w:color="000000"/>
            </w:tcBorders>
            <w:shd w:val="clear" w:color="auto" w:fill="auto"/>
            <w:noWrap/>
            <w:vAlign w:val="center"/>
            <w:hideMark/>
          </w:tcPr>
          <w:p w14:paraId="6F85AAE4"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MAYO</w:t>
            </w:r>
          </w:p>
        </w:tc>
        <w:tc>
          <w:tcPr>
            <w:tcW w:w="833" w:type="pct"/>
            <w:tcBorders>
              <w:top w:val="nil"/>
              <w:left w:val="nil"/>
              <w:bottom w:val="single" w:sz="4" w:space="0" w:color="000000"/>
              <w:right w:val="single" w:sz="4" w:space="0" w:color="000000"/>
            </w:tcBorders>
            <w:shd w:val="clear" w:color="auto" w:fill="auto"/>
            <w:noWrap/>
            <w:vAlign w:val="center"/>
            <w:hideMark/>
          </w:tcPr>
          <w:p w14:paraId="75F9D979"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2,199.1</w:t>
            </w:r>
          </w:p>
        </w:tc>
        <w:tc>
          <w:tcPr>
            <w:tcW w:w="833" w:type="pct"/>
            <w:tcBorders>
              <w:top w:val="nil"/>
              <w:left w:val="nil"/>
              <w:bottom w:val="single" w:sz="4" w:space="0" w:color="000000"/>
              <w:right w:val="single" w:sz="4" w:space="0" w:color="000000"/>
            </w:tcBorders>
            <w:shd w:val="clear" w:color="auto" w:fill="auto"/>
            <w:noWrap/>
            <w:vAlign w:val="center"/>
            <w:hideMark/>
          </w:tcPr>
          <w:p w14:paraId="0D18DF7C"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344.4</w:t>
            </w:r>
          </w:p>
        </w:tc>
        <w:tc>
          <w:tcPr>
            <w:tcW w:w="833" w:type="pct"/>
            <w:tcBorders>
              <w:top w:val="nil"/>
              <w:left w:val="nil"/>
              <w:bottom w:val="single" w:sz="4" w:space="0" w:color="000000"/>
              <w:right w:val="single" w:sz="4" w:space="0" w:color="000000"/>
            </w:tcBorders>
            <w:shd w:val="clear" w:color="auto" w:fill="auto"/>
            <w:noWrap/>
            <w:vAlign w:val="center"/>
            <w:hideMark/>
          </w:tcPr>
          <w:p w14:paraId="0E425A83"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68</w:t>
            </w:r>
          </w:p>
        </w:tc>
        <w:tc>
          <w:tcPr>
            <w:tcW w:w="837" w:type="pct"/>
            <w:tcBorders>
              <w:top w:val="nil"/>
              <w:left w:val="nil"/>
              <w:bottom w:val="single" w:sz="4" w:space="0" w:color="000000"/>
              <w:right w:val="single" w:sz="4" w:space="0" w:color="000000"/>
            </w:tcBorders>
            <w:shd w:val="clear" w:color="auto" w:fill="auto"/>
            <w:noWrap/>
            <w:vAlign w:val="center"/>
            <w:hideMark/>
          </w:tcPr>
          <w:p w14:paraId="22970B7D"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15.7</w:t>
            </w:r>
          </w:p>
        </w:tc>
        <w:tc>
          <w:tcPr>
            <w:tcW w:w="831" w:type="pct"/>
            <w:tcBorders>
              <w:top w:val="nil"/>
              <w:left w:val="nil"/>
              <w:bottom w:val="single" w:sz="4" w:space="0" w:color="000000"/>
              <w:right w:val="single" w:sz="4" w:space="0" w:color="000000"/>
            </w:tcBorders>
            <w:shd w:val="clear" w:color="auto" w:fill="auto"/>
            <w:noWrap/>
            <w:vAlign w:val="center"/>
            <w:hideMark/>
          </w:tcPr>
          <w:p w14:paraId="17A08138"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3.1</w:t>
            </w:r>
          </w:p>
        </w:tc>
      </w:tr>
      <w:tr w:rsidR="002E2499" w:rsidRPr="002E2499" w14:paraId="65320006" w14:textId="77777777" w:rsidTr="002E2499">
        <w:trPr>
          <w:trHeight w:val="255"/>
        </w:trPr>
        <w:tc>
          <w:tcPr>
            <w:tcW w:w="833" w:type="pct"/>
            <w:tcBorders>
              <w:top w:val="nil"/>
              <w:left w:val="single" w:sz="4" w:space="0" w:color="000000"/>
              <w:bottom w:val="single" w:sz="4" w:space="0" w:color="000000"/>
              <w:right w:val="single" w:sz="4" w:space="0" w:color="000000"/>
            </w:tcBorders>
            <w:shd w:val="clear" w:color="auto" w:fill="auto"/>
            <w:noWrap/>
            <w:hideMark/>
          </w:tcPr>
          <w:p w14:paraId="623F22E5" w14:textId="77777777" w:rsidR="002E2499" w:rsidRPr="002E2499" w:rsidRDefault="002E2499" w:rsidP="002E2499">
            <w:pPr>
              <w:rPr>
                <w:rFonts w:ascii="Arial" w:eastAsia="Times New Roman" w:hAnsi="Arial" w:cs="Arial"/>
                <w:sz w:val="16"/>
                <w:szCs w:val="16"/>
                <w:lang w:eastAsia="es-GT"/>
              </w:rPr>
            </w:pPr>
            <w:r w:rsidRPr="002E2499">
              <w:rPr>
                <w:rFonts w:ascii="Arial" w:eastAsia="Times New Roman" w:hAnsi="Arial" w:cs="Arial"/>
                <w:sz w:val="16"/>
                <w:szCs w:val="16"/>
                <w:lang w:eastAsia="es-GT"/>
              </w:rPr>
              <w:t xml:space="preserve">JUNIO </w:t>
            </w:r>
          </w:p>
        </w:tc>
        <w:tc>
          <w:tcPr>
            <w:tcW w:w="833" w:type="pct"/>
            <w:tcBorders>
              <w:top w:val="nil"/>
              <w:left w:val="nil"/>
              <w:bottom w:val="single" w:sz="4" w:space="0" w:color="000000"/>
              <w:right w:val="single" w:sz="4" w:space="0" w:color="000000"/>
            </w:tcBorders>
            <w:shd w:val="clear" w:color="auto" w:fill="auto"/>
            <w:noWrap/>
            <w:hideMark/>
          </w:tcPr>
          <w:p w14:paraId="2B2A8D59"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2,199.1</w:t>
            </w:r>
          </w:p>
        </w:tc>
        <w:tc>
          <w:tcPr>
            <w:tcW w:w="833" w:type="pct"/>
            <w:tcBorders>
              <w:top w:val="nil"/>
              <w:left w:val="nil"/>
              <w:bottom w:val="single" w:sz="4" w:space="0" w:color="000000"/>
              <w:right w:val="single" w:sz="4" w:space="0" w:color="000000"/>
            </w:tcBorders>
            <w:shd w:val="clear" w:color="auto" w:fill="auto"/>
            <w:noWrap/>
            <w:hideMark/>
          </w:tcPr>
          <w:p w14:paraId="1A7D673A"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543.5</w:t>
            </w:r>
          </w:p>
        </w:tc>
        <w:tc>
          <w:tcPr>
            <w:tcW w:w="833" w:type="pct"/>
            <w:tcBorders>
              <w:top w:val="nil"/>
              <w:left w:val="nil"/>
              <w:bottom w:val="single" w:sz="4" w:space="0" w:color="000000"/>
              <w:right w:val="single" w:sz="4" w:space="0" w:color="000000"/>
            </w:tcBorders>
            <w:shd w:val="clear" w:color="auto" w:fill="auto"/>
            <w:noWrap/>
            <w:vAlign w:val="center"/>
            <w:hideMark/>
          </w:tcPr>
          <w:p w14:paraId="57EDD204"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199.1</w:t>
            </w:r>
          </w:p>
        </w:tc>
        <w:tc>
          <w:tcPr>
            <w:tcW w:w="837" w:type="pct"/>
            <w:tcBorders>
              <w:top w:val="nil"/>
              <w:left w:val="nil"/>
              <w:bottom w:val="single" w:sz="4" w:space="0" w:color="000000"/>
              <w:right w:val="single" w:sz="4" w:space="0" w:color="000000"/>
            </w:tcBorders>
            <w:shd w:val="clear" w:color="auto" w:fill="auto"/>
            <w:noWrap/>
            <w:hideMark/>
          </w:tcPr>
          <w:p w14:paraId="599EDB43" w14:textId="77777777"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24.7</w:t>
            </w:r>
          </w:p>
        </w:tc>
        <w:tc>
          <w:tcPr>
            <w:tcW w:w="831" w:type="pct"/>
            <w:tcBorders>
              <w:top w:val="nil"/>
              <w:left w:val="nil"/>
              <w:bottom w:val="single" w:sz="4" w:space="0" w:color="000000"/>
              <w:right w:val="single" w:sz="4" w:space="0" w:color="000000"/>
            </w:tcBorders>
            <w:shd w:val="clear" w:color="auto" w:fill="auto"/>
            <w:noWrap/>
            <w:vAlign w:val="center"/>
            <w:hideMark/>
          </w:tcPr>
          <w:p w14:paraId="3E4E8430" w14:textId="37392BD4" w:rsidR="002E2499" w:rsidRPr="002E2499" w:rsidRDefault="002E2499" w:rsidP="002E2499">
            <w:pPr>
              <w:jc w:val="right"/>
              <w:rPr>
                <w:rFonts w:ascii="Arial" w:eastAsia="Times New Roman" w:hAnsi="Arial" w:cs="Arial"/>
                <w:sz w:val="16"/>
                <w:szCs w:val="16"/>
                <w:lang w:eastAsia="es-GT"/>
              </w:rPr>
            </w:pPr>
            <w:r w:rsidRPr="002E2499">
              <w:rPr>
                <w:rFonts w:ascii="Arial" w:eastAsia="Times New Roman" w:hAnsi="Arial" w:cs="Arial"/>
                <w:sz w:val="16"/>
                <w:szCs w:val="16"/>
                <w:lang w:eastAsia="es-GT"/>
              </w:rPr>
              <w:t>9.0</w:t>
            </w:r>
          </w:p>
        </w:tc>
      </w:tr>
    </w:tbl>
    <w:p w14:paraId="2B3867ED" w14:textId="6EA4E69B" w:rsidR="00244034" w:rsidRDefault="00244034" w:rsidP="004B78B8">
      <w:pPr>
        <w:jc w:val="both"/>
        <w:rPr>
          <w:rFonts w:cs="Times New Roman"/>
          <w:sz w:val="16"/>
          <w:szCs w:val="16"/>
        </w:rPr>
      </w:pPr>
      <w:r w:rsidRPr="00C6347D">
        <w:rPr>
          <w:rFonts w:cs="Times New Roman"/>
          <w:sz w:val="16"/>
          <w:szCs w:val="16"/>
        </w:rPr>
        <w:t xml:space="preserve">Fuente: SICOIN </w:t>
      </w:r>
    </w:p>
    <w:p w14:paraId="472FAF69" w14:textId="14D6960D" w:rsidR="00DE4090" w:rsidRDefault="00DE4090" w:rsidP="004B78B8">
      <w:pPr>
        <w:jc w:val="both"/>
        <w:rPr>
          <w:rFonts w:cs="Times New Roman"/>
          <w:sz w:val="16"/>
          <w:szCs w:val="16"/>
        </w:rPr>
      </w:pPr>
    </w:p>
    <w:p w14:paraId="07471D92" w14:textId="4E4625A5" w:rsidR="00D537D8" w:rsidRDefault="00D537D8" w:rsidP="004B78B8">
      <w:pPr>
        <w:jc w:val="both"/>
        <w:rPr>
          <w:rFonts w:cs="Times New Roman"/>
          <w:sz w:val="16"/>
          <w:szCs w:val="16"/>
        </w:rPr>
      </w:pPr>
    </w:p>
    <w:p w14:paraId="741F0497" w14:textId="77777777" w:rsidR="00D537D8" w:rsidRPr="00C6347D" w:rsidRDefault="00D537D8" w:rsidP="004B78B8">
      <w:pPr>
        <w:jc w:val="both"/>
        <w:rPr>
          <w:rFonts w:cs="Times New Roman"/>
          <w:sz w:val="16"/>
          <w:szCs w:val="16"/>
        </w:rPr>
      </w:pPr>
    </w:p>
    <w:p w14:paraId="2DF7B05D" w14:textId="13E7469F" w:rsidR="00244034" w:rsidRDefault="002E2499" w:rsidP="00244034">
      <w:pPr>
        <w:jc w:val="both"/>
        <w:rPr>
          <w:rFonts w:cs="Times New Roman"/>
          <w:color w:val="FF0000"/>
          <w:sz w:val="22"/>
          <w:szCs w:val="22"/>
        </w:rPr>
      </w:pPr>
      <w:r>
        <w:rPr>
          <w:noProof/>
        </w:rPr>
        <w:drawing>
          <wp:inline distT="0" distB="0" distL="0" distR="0" wp14:anchorId="2A8CF59D" wp14:editId="5F259EE8">
            <wp:extent cx="5610225" cy="3109913"/>
            <wp:effectExtent l="0" t="0" r="9525" b="14605"/>
            <wp:docPr id="1" name="Gráfico 1">
              <a:extLst xmlns:a="http://schemas.openxmlformats.org/drawingml/2006/main">
                <a:ext uri="{FF2B5EF4-FFF2-40B4-BE49-F238E27FC236}">
                  <a16:creationId xmlns:a16="http://schemas.microsoft.com/office/drawing/2014/main" id="{39B1222C-F810-411C-BB61-E3B7E88651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754BB1" w14:textId="0FEF2CA6" w:rsidR="000E13A0" w:rsidRPr="00BA5A20" w:rsidRDefault="000E13A0" w:rsidP="000E13A0">
      <w:pPr>
        <w:jc w:val="both"/>
        <w:rPr>
          <w:rFonts w:cs="Times New Roman"/>
          <w:sz w:val="16"/>
          <w:szCs w:val="16"/>
        </w:rPr>
      </w:pPr>
      <w:r w:rsidRPr="00BA5A20">
        <w:rPr>
          <w:rFonts w:cs="Times New Roman"/>
          <w:sz w:val="16"/>
          <w:szCs w:val="16"/>
        </w:rPr>
        <w:t xml:space="preserve">Fuente: SICOIN </w:t>
      </w:r>
    </w:p>
    <w:p w14:paraId="39E57495" w14:textId="77777777" w:rsidR="000E13A0" w:rsidRDefault="000E13A0" w:rsidP="000E13A0">
      <w:pPr>
        <w:jc w:val="both"/>
        <w:rPr>
          <w:rFonts w:cs="Times New Roman"/>
          <w:color w:val="FF0000"/>
          <w:sz w:val="22"/>
          <w:szCs w:val="22"/>
        </w:rPr>
      </w:pPr>
    </w:p>
    <w:p w14:paraId="0791E317" w14:textId="77777777" w:rsidR="00283CEF" w:rsidRDefault="00283CEF" w:rsidP="000E13A0">
      <w:pPr>
        <w:jc w:val="both"/>
        <w:rPr>
          <w:rFonts w:cs="Times New Roman"/>
          <w:color w:val="FF0000"/>
          <w:sz w:val="22"/>
          <w:szCs w:val="22"/>
        </w:rPr>
      </w:pPr>
    </w:p>
    <w:p w14:paraId="71EE10DB" w14:textId="77777777" w:rsidR="00D67EFA" w:rsidRDefault="00D67EFA" w:rsidP="000E13A0">
      <w:pPr>
        <w:jc w:val="both"/>
        <w:rPr>
          <w:rFonts w:cs="Times New Roman"/>
          <w:color w:val="FF0000"/>
          <w:sz w:val="22"/>
          <w:szCs w:val="22"/>
        </w:rPr>
      </w:pPr>
    </w:p>
    <w:p w14:paraId="1FCD79F1" w14:textId="721D95E0" w:rsidR="002E2499" w:rsidRDefault="002E2499">
      <w:pPr>
        <w:rPr>
          <w:rFonts w:cs="Times New Roman"/>
          <w:color w:val="FF0000"/>
          <w:sz w:val="22"/>
          <w:szCs w:val="22"/>
        </w:rPr>
      </w:pPr>
      <w:r>
        <w:rPr>
          <w:rFonts w:cs="Times New Roman"/>
          <w:color w:val="FF0000"/>
          <w:sz w:val="22"/>
          <w:szCs w:val="22"/>
        </w:rPr>
        <w:br w:type="page"/>
      </w:r>
    </w:p>
    <w:p w14:paraId="740BB9B1" w14:textId="73C8CF67" w:rsidR="00D67EFA" w:rsidRDefault="00D67EFA" w:rsidP="000E13A0">
      <w:pPr>
        <w:jc w:val="both"/>
        <w:rPr>
          <w:rFonts w:cs="Times New Roman"/>
          <w:color w:val="FF0000"/>
          <w:sz w:val="22"/>
          <w:szCs w:val="22"/>
        </w:rPr>
      </w:pPr>
    </w:p>
    <w:p w14:paraId="79C9A760" w14:textId="77777777" w:rsidR="002E2499" w:rsidRDefault="002E2499" w:rsidP="000E13A0">
      <w:pPr>
        <w:jc w:val="both"/>
        <w:rPr>
          <w:rFonts w:cs="Times New Roman"/>
          <w:color w:val="FF0000"/>
          <w:sz w:val="22"/>
          <w:szCs w:val="22"/>
        </w:rPr>
      </w:pPr>
    </w:p>
    <w:p w14:paraId="70D03CD0" w14:textId="30A26941"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CD2BA7">
        <w:rPr>
          <w:rFonts w:cs="Times New Roman"/>
          <w:b/>
          <w:bCs/>
          <w:sz w:val="16"/>
          <w:szCs w:val="16"/>
        </w:rPr>
        <w:t>7</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10135942" w:rsidR="00FF100F" w:rsidRPr="00663A14" w:rsidRDefault="00FF100F" w:rsidP="00B17706">
      <w:pPr>
        <w:jc w:val="center"/>
        <w:rPr>
          <w:rFonts w:cs="Times New Roman"/>
          <w:b/>
          <w:bCs/>
          <w:sz w:val="16"/>
          <w:szCs w:val="16"/>
        </w:rPr>
      </w:pPr>
      <w:r w:rsidRPr="00663A14">
        <w:rPr>
          <w:rFonts w:cs="Times New Roman"/>
          <w:b/>
          <w:bCs/>
          <w:sz w:val="16"/>
          <w:szCs w:val="16"/>
        </w:rPr>
        <w:t xml:space="preserve">Comparativo de ejecución presupuestaria </w:t>
      </w:r>
      <w:r w:rsidR="00AD7FE0">
        <w:rPr>
          <w:rFonts w:cs="Times New Roman"/>
          <w:b/>
          <w:bCs/>
          <w:sz w:val="16"/>
          <w:szCs w:val="16"/>
        </w:rPr>
        <w:t xml:space="preserve">institucional </w:t>
      </w:r>
      <w:r w:rsidRPr="00663A14">
        <w:rPr>
          <w:rFonts w:cs="Times New Roman"/>
          <w:b/>
          <w:bCs/>
          <w:sz w:val="16"/>
          <w:szCs w:val="16"/>
        </w:rPr>
        <w:t>acumulada</w:t>
      </w:r>
    </w:p>
    <w:p w14:paraId="00DFBC44" w14:textId="1F6F4773" w:rsidR="00FF100F" w:rsidRPr="00663A14" w:rsidRDefault="00B06753" w:rsidP="00B17706">
      <w:pPr>
        <w:jc w:val="center"/>
        <w:rPr>
          <w:rFonts w:cs="Times New Roman"/>
          <w:b/>
          <w:bCs/>
          <w:sz w:val="16"/>
          <w:szCs w:val="16"/>
        </w:rPr>
      </w:pPr>
      <w:r>
        <w:rPr>
          <w:rFonts w:cs="Times New Roman"/>
          <w:b/>
          <w:bCs/>
          <w:sz w:val="16"/>
          <w:szCs w:val="16"/>
        </w:rPr>
        <w:t>Junio</w:t>
      </w:r>
      <w:r w:rsidR="00FF100F" w:rsidRPr="00663A14">
        <w:rPr>
          <w:rFonts w:cs="Times New Roman"/>
          <w:b/>
          <w:bCs/>
          <w:sz w:val="16"/>
          <w:szCs w:val="16"/>
        </w:rPr>
        <w:t xml:space="preserve"> 2025</w:t>
      </w:r>
      <w:r w:rsidR="001F4E45">
        <w:rPr>
          <w:rFonts w:cs="Times New Roman"/>
          <w:b/>
          <w:bCs/>
          <w:sz w:val="16"/>
          <w:szCs w:val="16"/>
        </w:rPr>
        <w:t xml:space="preserve"> vs. </w:t>
      </w:r>
      <w:r>
        <w:rPr>
          <w:rFonts w:cs="Times New Roman"/>
          <w:b/>
          <w:bCs/>
          <w:sz w:val="16"/>
          <w:szCs w:val="16"/>
        </w:rPr>
        <w:t>junio</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1clara-nfasis11"/>
        <w:tblW w:w="5000" w:type="pct"/>
        <w:tblInd w:w="5" w:type="dxa"/>
        <w:tblLook w:val="04A0" w:firstRow="1" w:lastRow="0" w:firstColumn="1" w:lastColumn="0" w:noHBand="0" w:noVBand="1"/>
      </w:tblPr>
      <w:tblGrid>
        <w:gridCol w:w="1910"/>
        <w:gridCol w:w="2629"/>
        <w:gridCol w:w="2380"/>
        <w:gridCol w:w="1909"/>
      </w:tblGrid>
      <w:tr w:rsidR="00D537D8" w:rsidRPr="00F543DC" w14:paraId="697B2379" w14:textId="77777777" w:rsidTr="002E2499">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82" w:type="pct"/>
            <w:noWrap/>
            <w:hideMark/>
          </w:tcPr>
          <w:p w14:paraId="4C3A7420" w14:textId="46A6FDDA" w:rsidR="00D537D8" w:rsidRPr="00F543DC" w:rsidRDefault="00213E12" w:rsidP="00213E12">
            <w:pPr>
              <w:jc w:val="center"/>
              <w:rPr>
                <w:rFonts w:ascii="Arial" w:eastAsia="Times New Roman" w:hAnsi="Arial" w:cs="Arial"/>
                <w:color w:val="000000"/>
                <w:sz w:val="16"/>
                <w:szCs w:val="16"/>
                <w:lang w:eastAsia="es-GT"/>
              </w:rPr>
            </w:pPr>
            <w:r w:rsidRPr="00F543DC">
              <w:rPr>
                <w:rFonts w:ascii="Arial" w:eastAsia="Times New Roman" w:hAnsi="Arial" w:cs="Arial"/>
                <w:color w:val="000000"/>
                <w:sz w:val="16"/>
                <w:szCs w:val="16"/>
                <w:lang w:eastAsia="es-GT"/>
              </w:rPr>
              <w:t>AÑO</w:t>
            </w:r>
          </w:p>
        </w:tc>
        <w:tc>
          <w:tcPr>
            <w:tcW w:w="1489" w:type="pct"/>
            <w:noWrap/>
            <w:hideMark/>
          </w:tcPr>
          <w:p w14:paraId="7985C9C3" w14:textId="77777777" w:rsidR="00D537D8" w:rsidRPr="00F543DC" w:rsidRDefault="00D537D8" w:rsidP="00D537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543DC">
              <w:rPr>
                <w:rFonts w:ascii="Arial" w:eastAsia="Times New Roman" w:hAnsi="Arial" w:cs="Arial"/>
                <w:color w:val="000000"/>
                <w:sz w:val="16"/>
                <w:szCs w:val="16"/>
                <w:lang w:eastAsia="es-GT"/>
              </w:rPr>
              <w:t>VIGENTE</w:t>
            </w:r>
          </w:p>
        </w:tc>
        <w:tc>
          <w:tcPr>
            <w:tcW w:w="1348" w:type="pct"/>
            <w:noWrap/>
            <w:hideMark/>
          </w:tcPr>
          <w:p w14:paraId="1C9A2B63" w14:textId="77777777" w:rsidR="00D537D8" w:rsidRPr="00F543DC" w:rsidRDefault="00D537D8" w:rsidP="00D537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543DC">
              <w:rPr>
                <w:rFonts w:ascii="Arial" w:eastAsia="Times New Roman" w:hAnsi="Arial" w:cs="Arial"/>
                <w:color w:val="000000"/>
                <w:sz w:val="16"/>
                <w:szCs w:val="16"/>
                <w:lang w:eastAsia="es-GT"/>
              </w:rPr>
              <w:t xml:space="preserve">DEVENGADO </w:t>
            </w:r>
          </w:p>
        </w:tc>
        <w:tc>
          <w:tcPr>
            <w:tcW w:w="1081" w:type="pct"/>
            <w:noWrap/>
            <w:hideMark/>
          </w:tcPr>
          <w:p w14:paraId="617F3E05" w14:textId="77777777" w:rsidR="00D537D8" w:rsidRPr="00F543DC" w:rsidRDefault="00D537D8" w:rsidP="00D537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543DC">
              <w:rPr>
                <w:rFonts w:ascii="Arial" w:eastAsia="Times New Roman" w:hAnsi="Arial" w:cs="Arial"/>
                <w:color w:val="000000"/>
                <w:sz w:val="16"/>
                <w:szCs w:val="16"/>
                <w:lang w:eastAsia="es-GT"/>
              </w:rPr>
              <w:t>%EJECUCIÓN</w:t>
            </w:r>
          </w:p>
        </w:tc>
      </w:tr>
      <w:tr w:rsidR="00D537D8" w:rsidRPr="00F543DC" w14:paraId="0829D7A4" w14:textId="77777777" w:rsidTr="002E2499">
        <w:trPr>
          <w:trHeight w:val="255"/>
        </w:trPr>
        <w:tc>
          <w:tcPr>
            <w:cnfStyle w:val="001000000000" w:firstRow="0" w:lastRow="0" w:firstColumn="1" w:lastColumn="0" w:oddVBand="0" w:evenVBand="0" w:oddHBand="0" w:evenHBand="0" w:firstRowFirstColumn="0" w:firstRowLastColumn="0" w:lastRowFirstColumn="0" w:lastRowLastColumn="0"/>
            <w:tcW w:w="1082" w:type="pct"/>
            <w:noWrap/>
            <w:hideMark/>
          </w:tcPr>
          <w:p w14:paraId="340CDB1C" w14:textId="77777777" w:rsidR="00D537D8" w:rsidRPr="00F543DC" w:rsidRDefault="00D537D8" w:rsidP="00D537D8">
            <w:pPr>
              <w:jc w:val="center"/>
              <w:rPr>
                <w:rFonts w:ascii="Arial" w:eastAsia="Times New Roman" w:hAnsi="Arial" w:cs="Arial"/>
                <w:color w:val="000000"/>
                <w:sz w:val="16"/>
                <w:szCs w:val="16"/>
                <w:lang w:eastAsia="es-GT"/>
              </w:rPr>
            </w:pPr>
            <w:r w:rsidRPr="00F543DC">
              <w:rPr>
                <w:rFonts w:ascii="Arial" w:eastAsia="Times New Roman" w:hAnsi="Arial" w:cs="Arial"/>
                <w:color w:val="000000"/>
                <w:sz w:val="16"/>
                <w:szCs w:val="16"/>
                <w:lang w:eastAsia="es-GT"/>
              </w:rPr>
              <w:t>2024</w:t>
            </w:r>
          </w:p>
        </w:tc>
        <w:tc>
          <w:tcPr>
            <w:tcW w:w="1489" w:type="pct"/>
            <w:noWrap/>
          </w:tcPr>
          <w:p w14:paraId="6C3E8834" w14:textId="5B3DAEE3" w:rsidR="00D537D8" w:rsidRPr="00F543DC" w:rsidRDefault="00F543DC" w:rsidP="00D537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543DC">
              <w:rPr>
                <w:rFonts w:ascii="Arial" w:hAnsi="Arial" w:cs="Arial"/>
                <w:sz w:val="16"/>
                <w:szCs w:val="16"/>
              </w:rPr>
              <w:t>1,514.2</w:t>
            </w:r>
          </w:p>
        </w:tc>
        <w:tc>
          <w:tcPr>
            <w:tcW w:w="1348" w:type="pct"/>
            <w:noWrap/>
          </w:tcPr>
          <w:p w14:paraId="35FC1439" w14:textId="071FD08F" w:rsidR="00D537D8" w:rsidRPr="00F543DC" w:rsidRDefault="00F543DC" w:rsidP="00D537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543DC">
              <w:rPr>
                <w:rFonts w:ascii="Arial" w:hAnsi="Arial" w:cs="Arial"/>
                <w:sz w:val="16"/>
                <w:szCs w:val="16"/>
              </w:rPr>
              <w:t>544.4</w:t>
            </w:r>
          </w:p>
        </w:tc>
        <w:tc>
          <w:tcPr>
            <w:tcW w:w="1081" w:type="pct"/>
            <w:noWrap/>
          </w:tcPr>
          <w:p w14:paraId="22A0A6C0" w14:textId="7B550CA9" w:rsidR="00D537D8" w:rsidRPr="00F543DC" w:rsidRDefault="00F543DC" w:rsidP="00D537D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543DC">
              <w:rPr>
                <w:rFonts w:ascii="Arial" w:hAnsi="Arial" w:cs="Arial"/>
                <w:sz w:val="16"/>
                <w:szCs w:val="16"/>
              </w:rPr>
              <w:t>36.0</w:t>
            </w:r>
          </w:p>
        </w:tc>
      </w:tr>
      <w:tr w:rsidR="002E2499" w:rsidRPr="00F543DC" w14:paraId="2D3F3A36" w14:textId="77777777" w:rsidTr="002E2499">
        <w:trPr>
          <w:trHeight w:val="255"/>
        </w:trPr>
        <w:tc>
          <w:tcPr>
            <w:cnfStyle w:val="001000000000" w:firstRow="0" w:lastRow="0" w:firstColumn="1" w:lastColumn="0" w:oddVBand="0" w:evenVBand="0" w:oddHBand="0" w:evenHBand="0" w:firstRowFirstColumn="0" w:firstRowLastColumn="0" w:lastRowFirstColumn="0" w:lastRowLastColumn="0"/>
            <w:tcW w:w="1082" w:type="pct"/>
            <w:noWrap/>
            <w:hideMark/>
          </w:tcPr>
          <w:p w14:paraId="4842516B" w14:textId="77777777" w:rsidR="002E2499" w:rsidRPr="00F543DC" w:rsidRDefault="002E2499" w:rsidP="002E2499">
            <w:pPr>
              <w:jc w:val="center"/>
              <w:rPr>
                <w:rFonts w:ascii="Arial" w:eastAsia="Times New Roman" w:hAnsi="Arial" w:cs="Arial"/>
                <w:color w:val="000000"/>
                <w:sz w:val="16"/>
                <w:szCs w:val="16"/>
                <w:lang w:eastAsia="es-GT"/>
              </w:rPr>
            </w:pPr>
            <w:r w:rsidRPr="00F543DC">
              <w:rPr>
                <w:rFonts w:ascii="Arial" w:eastAsia="Times New Roman" w:hAnsi="Arial" w:cs="Arial"/>
                <w:color w:val="000000"/>
                <w:sz w:val="16"/>
                <w:szCs w:val="16"/>
                <w:lang w:eastAsia="es-GT"/>
              </w:rPr>
              <w:t>2025</w:t>
            </w:r>
          </w:p>
        </w:tc>
        <w:tc>
          <w:tcPr>
            <w:tcW w:w="1489" w:type="pct"/>
            <w:noWrap/>
          </w:tcPr>
          <w:p w14:paraId="333A6178" w14:textId="68D73357" w:rsidR="002E2499" w:rsidRPr="00F543DC" w:rsidRDefault="002E2499" w:rsidP="002E249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2E2499">
              <w:rPr>
                <w:rFonts w:ascii="Arial" w:eastAsia="Times New Roman" w:hAnsi="Arial" w:cs="Arial"/>
                <w:sz w:val="16"/>
                <w:szCs w:val="16"/>
                <w:lang w:eastAsia="es-GT"/>
              </w:rPr>
              <w:t>2,199.1</w:t>
            </w:r>
          </w:p>
        </w:tc>
        <w:tc>
          <w:tcPr>
            <w:tcW w:w="1348" w:type="pct"/>
            <w:noWrap/>
          </w:tcPr>
          <w:p w14:paraId="61BA0C23" w14:textId="0D398208" w:rsidR="002E2499" w:rsidRPr="00F543DC" w:rsidRDefault="002E2499" w:rsidP="002E249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2E2499">
              <w:rPr>
                <w:rFonts w:ascii="Arial" w:eastAsia="Times New Roman" w:hAnsi="Arial" w:cs="Arial"/>
                <w:sz w:val="16"/>
                <w:szCs w:val="16"/>
                <w:lang w:eastAsia="es-GT"/>
              </w:rPr>
              <w:t>543.5</w:t>
            </w:r>
          </w:p>
        </w:tc>
        <w:tc>
          <w:tcPr>
            <w:tcW w:w="1081" w:type="pct"/>
            <w:noWrap/>
          </w:tcPr>
          <w:p w14:paraId="397088DC" w14:textId="16A6255C" w:rsidR="002E2499" w:rsidRPr="00F543DC" w:rsidRDefault="002E2499" w:rsidP="002E249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2E2499">
              <w:rPr>
                <w:rFonts w:ascii="Arial" w:eastAsia="Times New Roman" w:hAnsi="Arial" w:cs="Arial"/>
                <w:sz w:val="16"/>
                <w:szCs w:val="16"/>
                <w:lang w:eastAsia="es-GT"/>
              </w:rPr>
              <w:t>24.7</w:t>
            </w:r>
          </w:p>
        </w:tc>
      </w:tr>
    </w:tbl>
    <w:p w14:paraId="6AF5F398" w14:textId="0F54A261" w:rsidR="00FF06B1" w:rsidRDefault="00FF06B1" w:rsidP="00FF06B1">
      <w:pPr>
        <w:jc w:val="both"/>
        <w:rPr>
          <w:rFonts w:cs="Times New Roman"/>
          <w:sz w:val="16"/>
          <w:szCs w:val="16"/>
        </w:rPr>
      </w:pPr>
      <w:r w:rsidRPr="00BA5A20">
        <w:rPr>
          <w:rFonts w:cs="Times New Roman"/>
          <w:sz w:val="16"/>
          <w:szCs w:val="16"/>
        </w:rPr>
        <w:t xml:space="preserve">Fuente: SICOIN </w:t>
      </w:r>
    </w:p>
    <w:p w14:paraId="3CE61525" w14:textId="61C5F5DF" w:rsidR="00AD7FE0" w:rsidRDefault="00AD7FE0" w:rsidP="00FF06B1">
      <w:pPr>
        <w:jc w:val="both"/>
        <w:rPr>
          <w:rFonts w:cs="Times New Roman"/>
          <w:sz w:val="16"/>
          <w:szCs w:val="16"/>
        </w:rPr>
      </w:pPr>
    </w:p>
    <w:p w14:paraId="407E212D" w14:textId="68121154" w:rsidR="00B816CD" w:rsidRPr="00663A14" w:rsidRDefault="00B816CD" w:rsidP="00B816CD">
      <w:pPr>
        <w:jc w:val="center"/>
        <w:rPr>
          <w:rFonts w:cs="Times New Roman"/>
          <w:b/>
          <w:bCs/>
          <w:sz w:val="16"/>
          <w:szCs w:val="16"/>
        </w:rPr>
      </w:pPr>
      <w:r w:rsidRPr="00663A14">
        <w:rPr>
          <w:rFonts w:cs="Times New Roman"/>
          <w:b/>
          <w:bCs/>
          <w:sz w:val="16"/>
          <w:szCs w:val="16"/>
        </w:rPr>
        <w:t xml:space="preserve">Cuadro </w:t>
      </w:r>
      <w:r w:rsidR="00D00F44">
        <w:rPr>
          <w:rFonts w:cs="Times New Roman"/>
          <w:b/>
          <w:bCs/>
          <w:sz w:val="16"/>
          <w:szCs w:val="16"/>
        </w:rPr>
        <w:t>8</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6DCD16B6" w:rsidR="00B816CD" w:rsidRPr="00663A14" w:rsidRDefault="00B816CD" w:rsidP="00B816CD">
      <w:pPr>
        <w:jc w:val="center"/>
        <w:rPr>
          <w:rFonts w:cs="Times New Roman"/>
          <w:sz w:val="16"/>
          <w:szCs w:val="16"/>
        </w:rPr>
      </w:pPr>
      <w:r w:rsidRPr="00663A14">
        <w:rPr>
          <w:rFonts w:cs="Times New Roman"/>
          <w:b/>
          <w:bCs/>
          <w:sz w:val="16"/>
          <w:szCs w:val="16"/>
        </w:rPr>
        <w:t>Enero-</w:t>
      </w:r>
      <w:r w:rsidR="00954CC8">
        <w:rPr>
          <w:rFonts w:cs="Times New Roman"/>
          <w:b/>
          <w:bCs/>
          <w:sz w:val="16"/>
          <w:szCs w:val="16"/>
        </w:rPr>
        <w:t>junio</w:t>
      </w:r>
      <w:r w:rsidRPr="00663A14">
        <w:rPr>
          <w:rFonts w:cs="Times New Roman"/>
          <w:b/>
          <w:bCs/>
          <w:sz w:val="16"/>
          <w:szCs w:val="16"/>
        </w:rPr>
        <w:t xml:space="preserve"> de 2025</w:t>
      </w:r>
    </w:p>
    <w:p w14:paraId="11794994" w14:textId="1A1653D5"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p w14:paraId="659AD9EF" w14:textId="77777777" w:rsidR="00A31F12" w:rsidRDefault="00A31F12" w:rsidP="00B816CD">
      <w:pPr>
        <w:jc w:val="center"/>
        <w:rPr>
          <w:rFonts w:cs="Times New Roman"/>
          <w:sz w:val="16"/>
          <w:szCs w:val="16"/>
        </w:rPr>
      </w:pPr>
    </w:p>
    <w:tbl>
      <w:tblPr>
        <w:tblStyle w:val="Tablaconcuadrcula6concolores-nfasis51"/>
        <w:tblW w:w="9067" w:type="dxa"/>
        <w:tblLook w:val="04A0" w:firstRow="1" w:lastRow="0" w:firstColumn="1" w:lastColumn="0" w:noHBand="0" w:noVBand="1"/>
      </w:tblPr>
      <w:tblGrid>
        <w:gridCol w:w="2228"/>
        <w:gridCol w:w="1306"/>
        <w:gridCol w:w="1306"/>
        <w:gridCol w:w="937"/>
        <w:gridCol w:w="1276"/>
        <w:gridCol w:w="1306"/>
        <w:gridCol w:w="708"/>
      </w:tblGrid>
      <w:tr w:rsidR="00BF59D1" w:rsidRPr="00A31F12" w14:paraId="32991187" w14:textId="77777777" w:rsidTr="00BF59D1">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28" w:type="dxa"/>
            <w:vAlign w:val="center"/>
            <w:hideMark/>
          </w:tcPr>
          <w:p w14:paraId="6A057A12" w14:textId="037B0C87" w:rsidR="00A31F12" w:rsidRPr="00A31F12" w:rsidRDefault="00A31F12" w:rsidP="00BF59D1">
            <w:pPr>
              <w:jc w:val="center"/>
              <w:rPr>
                <w:rFonts w:ascii="Arial" w:eastAsia="Times New Roman" w:hAnsi="Arial" w:cs="Arial"/>
                <w:color w:val="auto"/>
                <w:sz w:val="12"/>
                <w:szCs w:val="12"/>
                <w:lang w:eastAsia="es-GT"/>
              </w:rPr>
            </w:pPr>
            <w:r w:rsidRPr="00A31F12">
              <w:rPr>
                <w:rFonts w:ascii="Arial" w:eastAsia="Times New Roman" w:hAnsi="Arial" w:cs="Arial"/>
                <w:color w:val="auto"/>
                <w:sz w:val="12"/>
                <w:szCs w:val="12"/>
                <w:lang w:eastAsia="es-GT"/>
              </w:rPr>
              <w:t>TIPO Y SUBTIPO DE GASTO</w:t>
            </w:r>
          </w:p>
        </w:tc>
        <w:tc>
          <w:tcPr>
            <w:tcW w:w="1306" w:type="dxa"/>
            <w:vAlign w:val="center"/>
            <w:hideMark/>
          </w:tcPr>
          <w:p w14:paraId="6F28F4B4" w14:textId="77777777" w:rsidR="00A31F12" w:rsidRPr="00A31F12" w:rsidRDefault="00A31F12" w:rsidP="00BF59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31F12">
              <w:rPr>
                <w:rFonts w:ascii="Arial" w:eastAsia="Times New Roman" w:hAnsi="Arial" w:cs="Arial"/>
                <w:color w:val="auto"/>
                <w:sz w:val="12"/>
                <w:szCs w:val="12"/>
                <w:lang w:eastAsia="es-GT"/>
              </w:rPr>
              <w:t>ASIGNADO</w:t>
            </w:r>
          </w:p>
        </w:tc>
        <w:tc>
          <w:tcPr>
            <w:tcW w:w="1306" w:type="dxa"/>
            <w:noWrap/>
            <w:vAlign w:val="center"/>
            <w:hideMark/>
          </w:tcPr>
          <w:p w14:paraId="11409A60" w14:textId="77777777" w:rsidR="00A31F12" w:rsidRPr="00A31F12" w:rsidRDefault="00A31F12" w:rsidP="00BF59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A31F12">
              <w:rPr>
                <w:rFonts w:ascii="Arial" w:eastAsia="Times New Roman" w:hAnsi="Arial" w:cs="Arial"/>
                <w:color w:val="auto"/>
                <w:sz w:val="12"/>
                <w:szCs w:val="12"/>
                <w:lang w:eastAsia="es-GT"/>
              </w:rPr>
              <w:t>VIGENTE</w:t>
            </w:r>
          </w:p>
        </w:tc>
        <w:tc>
          <w:tcPr>
            <w:tcW w:w="937" w:type="dxa"/>
            <w:vAlign w:val="center"/>
            <w:hideMark/>
          </w:tcPr>
          <w:p w14:paraId="766F0773" w14:textId="77777777" w:rsidR="00A31F12" w:rsidRPr="00A31F12" w:rsidRDefault="00A31F12" w:rsidP="00BF59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31F12">
              <w:rPr>
                <w:rFonts w:ascii="Arial" w:eastAsia="Times New Roman" w:hAnsi="Arial" w:cs="Arial"/>
                <w:color w:val="000000"/>
                <w:sz w:val="12"/>
                <w:szCs w:val="12"/>
                <w:lang w:eastAsia="es-GT"/>
              </w:rPr>
              <w:t>% SOBRE EL TOTAL VIGENTE</w:t>
            </w:r>
          </w:p>
        </w:tc>
        <w:tc>
          <w:tcPr>
            <w:tcW w:w="1276" w:type="dxa"/>
            <w:vAlign w:val="center"/>
            <w:hideMark/>
          </w:tcPr>
          <w:p w14:paraId="1C7DB7EC" w14:textId="77777777" w:rsidR="00A31F12" w:rsidRPr="00A31F12" w:rsidRDefault="00A31F12" w:rsidP="00BF59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31F12">
              <w:rPr>
                <w:rFonts w:ascii="Arial" w:eastAsia="Times New Roman" w:hAnsi="Arial" w:cs="Arial"/>
                <w:color w:val="000000"/>
                <w:sz w:val="12"/>
                <w:szCs w:val="12"/>
                <w:lang w:eastAsia="es-GT"/>
              </w:rPr>
              <w:t>DEVENGADO</w:t>
            </w:r>
          </w:p>
        </w:tc>
        <w:tc>
          <w:tcPr>
            <w:tcW w:w="1306" w:type="dxa"/>
            <w:vAlign w:val="center"/>
            <w:hideMark/>
          </w:tcPr>
          <w:p w14:paraId="1E059701" w14:textId="77777777" w:rsidR="00A31F12" w:rsidRPr="00A31F12" w:rsidRDefault="00A31F12" w:rsidP="00BF59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31F12">
              <w:rPr>
                <w:rFonts w:ascii="Arial" w:eastAsia="Times New Roman" w:hAnsi="Arial" w:cs="Arial"/>
                <w:color w:val="000000"/>
                <w:sz w:val="12"/>
                <w:szCs w:val="12"/>
                <w:lang w:eastAsia="es-GT"/>
              </w:rPr>
              <w:t>SALDO POR DEVENGAR</w:t>
            </w:r>
          </w:p>
        </w:tc>
        <w:tc>
          <w:tcPr>
            <w:tcW w:w="708" w:type="dxa"/>
            <w:noWrap/>
            <w:vAlign w:val="center"/>
            <w:hideMark/>
          </w:tcPr>
          <w:p w14:paraId="577EB2AA" w14:textId="229C4F9E" w:rsidR="00A31F12" w:rsidRPr="00A31F12" w:rsidRDefault="00BF59D1" w:rsidP="00BF59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F59D1">
              <w:rPr>
                <w:rFonts w:ascii="Arial" w:eastAsia="Times New Roman" w:hAnsi="Arial" w:cs="Arial"/>
                <w:color w:val="000000"/>
                <w:sz w:val="12"/>
                <w:szCs w:val="12"/>
                <w:lang w:eastAsia="es-GT"/>
              </w:rPr>
              <w:t>% EJEC</w:t>
            </w:r>
          </w:p>
        </w:tc>
      </w:tr>
      <w:tr w:rsidR="00A31F12" w:rsidRPr="00A31F12" w14:paraId="5B3F7BAF" w14:textId="77777777" w:rsidTr="00BF59D1">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2228" w:type="dxa"/>
            <w:hideMark/>
          </w:tcPr>
          <w:p w14:paraId="354245DB" w14:textId="77777777" w:rsidR="00A31F12" w:rsidRPr="00A31F12" w:rsidRDefault="00A31F12" w:rsidP="00A31F12">
            <w:pPr>
              <w:jc w:val="center"/>
              <w:rPr>
                <w:rFonts w:ascii="Arial" w:eastAsia="Times New Roman" w:hAnsi="Arial" w:cs="Arial"/>
                <w:color w:val="auto"/>
                <w:sz w:val="12"/>
                <w:szCs w:val="12"/>
                <w:lang w:eastAsia="es-GT"/>
              </w:rPr>
            </w:pPr>
            <w:r w:rsidRPr="00A31F12">
              <w:rPr>
                <w:rFonts w:ascii="Arial" w:eastAsia="Times New Roman" w:hAnsi="Arial" w:cs="Arial"/>
                <w:color w:val="auto"/>
                <w:sz w:val="12"/>
                <w:szCs w:val="12"/>
                <w:lang w:eastAsia="es-GT"/>
              </w:rPr>
              <w:t xml:space="preserve">TOTAL </w:t>
            </w:r>
          </w:p>
        </w:tc>
        <w:tc>
          <w:tcPr>
            <w:tcW w:w="1306" w:type="dxa"/>
            <w:vAlign w:val="center"/>
            <w:hideMark/>
          </w:tcPr>
          <w:p w14:paraId="4A7EA5EB"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31F12">
              <w:rPr>
                <w:rFonts w:ascii="Arial" w:eastAsia="Times New Roman" w:hAnsi="Arial" w:cs="Arial"/>
                <w:b/>
                <w:bCs/>
                <w:color w:val="auto"/>
                <w:sz w:val="14"/>
                <w:szCs w:val="14"/>
                <w:lang w:eastAsia="es-GT"/>
              </w:rPr>
              <w:t>2,592,102,000.00</w:t>
            </w:r>
          </w:p>
        </w:tc>
        <w:tc>
          <w:tcPr>
            <w:tcW w:w="1306" w:type="dxa"/>
            <w:vAlign w:val="center"/>
            <w:hideMark/>
          </w:tcPr>
          <w:p w14:paraId="77B00D85"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A31F12">
              <w:rPr>
                <w:rFonts w:ascii="Arial" w:eastAsia="Times New Roman" w:hAnsi="Arial" w:cs="Arial"/>
                <w:b/>
                <w:bCs/>
                <w:color w:val="auto"/>
                <w:sz w:val="14"/>
                <w:szCs w:val="14"/>
                <w:lang w:eastAsia="es-GT"/>
              </w:rPr>
              <w:t>2,199,102,000.00</w:t>
            </w:r>
          </w:p>
        </w:tc>
        <w:tc>
          <w:tcPr>
            <w:tcW w:w="937" w:type="dxa"/>
            <w:vAlign w:val="center"/>
            <w:hideMark/>
          </w:tcPr>
          <w:p w14:paraId="3803AFC3"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100.00</w:t>
            </w:r>
          </w:p>
        </w:tc>
        <w:tc>
          <w:tcPr>
            <w:tcW w:w="1276" w:type="dxa"/>
            <w:vAlign w:val="center"/>
            <w:hideMark/>
          </w:tcPr>
          <w:p w14:paraId="007A9CD7"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543,452,269.01</w:t>
            </w:r>
          </w:p>
        </w:tc>
        <w:tc>
          <w:tcPr>
            <w:tcW w:w="1306" w:type="dxa"/>
            <w:vAlign w:val="center"/>
            <w:hideMark/>
          </w:tcPr>
          <w:p w14:paraId="7ADFA524"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1,655,649,730.99</w:t>
            </w:r>
          </w:p>
        </w:tc>
        <w:tc>
          <w:tcPr>
            <w:tcW w:w="708" w:type="dxa"/>
            <w:vAlign w:val="center"/>
            <w:hideMark/>
          </w:tcPr>
          <w:p w14:paraId="70CF4964"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24.71</w:t>
            </w:r>
          </w:p>
        </w:tc>
      </w:tr>
      <w:tr w:rsidR="00BF59D1" w:rsidRPr="00A31F12" w14:paraId="454FA3A6" w14:textId="77777777" w:rsidTr="00BF59D1">
        <w:trPr>
          <w:trHeight w:val="1995"/>
        </w:trPr>
        <w:tc>
          <w:tcPr>
            <w:cnfStyle w:val="001000000000" w:firstRow="0" w:lastRow="0" w:firstColumn="1" w:lastColumn="0" w:oddVBand="0" w:evenVBand="0" w:oddHBand="0" w:evenHBand="0" w:firstRowFirstColumn="0" w:firstRowLastColumn="0" w:lastRowFirstColumn="0" w:lastRowLastColumn="0"/>
            <w:tcW w:w="2228" w:type="dxa"/>
            <w:hideMark/>
          </w:tcPr>
          <w:p w14:paraId="2D78DA3E" w14:textId="77777777" w:rsidR="00A31F12" w:rsidRPr="00A31F12" w:rsidRDefault="00A31F12" w:rsidP="00A31F12">
            <w:pPr>
              <w:jc w:val="both"/>
              <w:rPr>
                <w:rFonts w:ascii="Arial" w:eastAsia="Times New Roman" w:hAnsi="Arial" w:cs="Arial"/>
                <w:sz w:val="14"/>
                <w:szCs w:val="14"/>
                <w:lang w:eastAsia="es-GT"/>
              </w:rPr>
            </w:pPr>
            <w:r w:rsidRPr="00A31F12">
              <w:rPr>
                <w:rFonts w:ascii="Arial" w:eastAsia="Times New Roman" w:hAnsi="Arial"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1306" w:type="dxa"/>
            <w:vAlign w:val="center"/>
            <w:hideMark/>
          </w:tcPr>
          <w:p w14:paraId="1059450F"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2,123,841,996.00</w:t>
            </w:r>
          </w:p>
        </w:tc>
        <w:tc>
          <w:tcPr>
            <w:tcW w:w="1306" w:type="dxa"/>
            <w:vAlign w:val="center"/>
            <w:hideMark/>
          </w:tcPr>
          <w:p w14:paraId="4BBAFD55"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1,706,815,436.00</w:t>
            </w:r>
          </w:p>
        </w:tc>
        <w:tc>
          <w:tcPr>
            <w:tcW w:w="937" w:type="dxa"/>
            <w:vAlign w:val="center"/>
            <w:hideMark/>
          </w:tcPr>
          <w:p w14:paraId="5F957826"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77.61</w:t>
            </w:r>
          </w:p>
        </w:tc>
        <w:tc>
          <w:tcPr>
            <w:tcW w:w="1276" w:type="dxa"/>
            <w:vAlign w:val="center"/>
            <w:hideMark/>
          </w:tcPr>
          <w:p w14:paraId="042F3495"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505,910,860.61</w:t>
            </w:r>
          </w:p>
        </w:tc>
        <w:tc>
          <w:tcPr>
            <w:tcW w:w="1306" w:type="dxa"/>
            <w:vAlign w:val="center"/>
            <w:hideMark/>
          </w:tcPr>
          <w:p w14:paraId="2200E563"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1,200,904,575.39</w:t>
            </w:r>
          </w:p>
        </w:tc>
        <w:tc>
          <w:tcPr>
            <w:tcW w:w="708" w:type="dxa"/>
            <w:vAlign w:val="center"/>
            <w:hideMark/>
          </w:tcPr>
          <w:p w14:paraId="176CD5B8"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31F12">
              <w:rPr>
                <w:rFonts w:ascii="Arial" w:eastAsia="Times New Roman" w:hAnsi="Arial" w:cs="Arial"/>
                <w:b/>
                <w:bCs/>
                <w:color w:val="000000"/>
                <w:sz w:val="14"/>
                <w:szCs w:val="14"/>
                <w:lang w:eastAsia="es-GT"/>
              </w:rPr>
              <w:t>29.64</w:t>
            </w:r>
          </w:p>
        </w:tc>
      </w:tr>
      <w:tr w:rsidR="00A31F12" w:rsidRPr="00A31F12" w14:paraId="2A0A32E7" w14:textId="77777777" w:rsidTr="00BF59D1">
        <w:trPr>
          <w:cnfStyle w:val="000000100000" w:firstRow="0" w:lastRow="0" w:firstColumn="0" w:lastColumn="0" w:oddVBand="0" w:evenVBand="0" w:oddHBand="1" w:evenHBand="0" w:firstRowFirstColumn="0" w:firstRowLastColumn="0" w:lastRowFirstColumn="0" w:lastRowLastColumn="0"/>
          <w:trHeight w:val="1482"/>
        </w:trPr>
        <w:tc>
          <w:tcPr>
            <w:cnfStyle w:val="001000000000" w:firstRow="0" w:lastRow="0" w:firstColumn="1" w:lastColumn="0" w:oddVBand="0" w:evenVBand="0" w:oddHBand="0" w:evenHBand="0" w:firstRowFirstColumn="0" w:firstRowLastColumn="0" w:lastRowFirstColumn="0" w:lastRowLastColumn="0"/>
            <w:tcW w:w="2228" w:type="dxa"/>
            <w:hideMark/>
          </w:tcPr>
          <w:p w14:paraId="1B45ECCD" w14:textId="77777777" w:rsidR="00A31F12" w:rsidRPr="00A31F12" w:rsidRDefault="00A31F12" w:rsidP="00A31F12">
            <w:pPr>
              <w:jc w:val="both"/>
              <w:rPr>
                <w:rFonts w:ascii="Arial" w:eastAsia="Times New Roman" w:hAnsi="Arial" w:cs="Arial"/>
                <w:color w:val="auto"/>
                <w:sz w:val="14"/>
                <w:szCs w:val="14"/>
                <w:lang w:eastAsia="es-GT"/>
              </w:rPr>
            </w:pPr>
            <w:r w:rsidRPr="00A31F12">
              <w:rPr>
                <w:rFonts w:ascii="Arial" w:eastAsia="Times New Roman" w:hAnsi="Arial" w:cs="Arial"/>
                <w:color w:val="auto"/>
                <w:sz w:val="14"/>
                <w:szCs w:val="14"/>
                <w:lang w:eastAsia="es-GT"/>
              </w:rPr>
              <w:t xml:space="preserve">ADMINISTRACIÓN: </w:t>
            </w:r>
            <w:r w:rsidRPr="00A31F12">
              <w:rPr>
                <w:rFonts w:ascii="Arial" w:eastAsia="Times New Roman" w:hAnsi="Arial" w:cs="Arial"/>
                <w:b w:val="0"/>
                <w:bCs w:val="0"/>
                <w:color w:val="auto"/>
                <w:sz w:val="14"/>
                <w:szCs w:val="14"/>
                <w:lang w:eastAsia="es-GT"/>
              </w:rPr>
              <w:t>A este tipo de gasto pertenecen las erogaciones de los programas del Sector Público, que están destinadas a apoyar la producción de bienes o servicios que la población demanda para su desarrollo, sean estos administrativos o técnicos.</w:t>
            </w:r>
          </w:p>
        </w:tc>
        <w:tc>
          <w:tcPr>
            <w:tcW w:w="1306" w:type="dxa"/>
            <w:noWrap/>
            <w:vAlign w:val="center"/>
            <w:hideMark/>
          </w:tcPr>
          <w:p w14:paraId="649A319D"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1,539,053,661.00</w:t>
            </w:r>
          </w:p>
        </w:tc>
        <w:tc>
          <w:tcPr>
            <w:tcW w:w="1306" w:type="dxa"/>
            <w:noWrap/>
            <w:vAlign w:val="center"/>
            <w:hideMark/>
          </w:tcPr>
          <w:p w14:paraId="0A6E3645"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1,093,208,915.00</w:t>
            </w:r>
          </w:p>
        </w:tc>
        <w:tc>
          <w:tcPr>
            <w:tcW w:w="937" w:type="dxa"/>
            <w:vAlign w:val="center"/>
            <w:hideMark/>
          </w:tcPr>
          <w:p w14:paraId="4124AD90"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49.71</w:t>
            </w:r>
          </w:p>
        </w:tc>
        <w:tc>
          <w:tcPr>
            <w:tcW w:w="1276" w:type="dxa"/>
            <w:noWrap/>
            <w:vAlign w:val="center"/>
            <w:hideMark/>
          </w:tcPr>
          <w:p w14:paraId="37234581"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316,183,908.07</w:t>
            </w:r>
          </w:p>
        </w:tc>
        <w:tc>
          <w:tcPr>
            <w:tcW w:w="1306" w:type="dxa"/>
            <w:noWrap/>
            <w:vAlign w:val="center"/>
            <w:hideMark/>
          </w:tcPr>
          <w:p w14:paraId="5F2E37AF"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777,025,006.93</w:t>
            </w:r>
          </w:p>
        </w:tc>
        <w:tc>
          <w:tcPr>
            <w:tcW w:w="708" w:type="dxa"/>
            <w:noWrap/>
            <w:vAlign w:val="center"/>
            <w:hideMark/>
          </w:tcPr>
          <w:p w14:paraId="0B1B1BE7"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28.92</w:t>
            </w:r>
          </w:p>
        </w:tc>
      </w:tr>
      <w:tr w:rsidR="00BF59D1" w:rsidRPr="00A31F12" w14:paraId="697D1401" w14:textId="77777777" w:rsidTr="00BF59D1">
        <w:trPr>
          <w:trHeight w:val="1985"/>
        </w:trPr>
        <w:tc>
          <w:tcPr>
            <w:cnfStyle w:val="001000000000" w:firstRow="0" w:lastRow="0" w:firstColumn="1" w:lastColumn="0" w:oddVBand="0" w:evenVBand="0" w:oddHBand="0" w:evenHBand="0" w:firstRowFirstColumn="0" w:firstRowLastColumn="0" w:lastRowFirstColumn="0" w:lastRowLastColumn="0"/>
            <w:tcW w:w="2228" w:type="dxa"/>
            <w:hideMark/>
          </w:tcPr>
          <w:p w14:paraId="644F946B" w14:textId="77777777" w:rsidR="00A31F12" w:rsidRPr="00A31F12" w:rsidRDefault="00A31F12" w:rsidP="00A31F12">
            <w:pPr>
              <w:jc w:val="both"/>
              <w:rPr>
                <w:rFonts w:ascii="Arial" w:eastAsia="Times New Roman" w:hAnsi="Arial" w:cs="Arial"/>
                <w:color w:val="auto"/>
                <w:sz w:val="14"/>
                <w:szCs w:val="14"/>
                <w:lang w:eastAsia="es-GT"/>
              </w:rPr>
            </w:pPr>
            <w:r w:rsidRPr="00A31F12">
              <w:rPr>
                <w:rFonts w:ascii="Arial" w:eastAsia="Times New Roman" w:hAnsi="Arial" w:cs="Arial"/>
                <w:color w:val="auto"/>
                <w:sz w:val="14"/>
                <w:szCs w:val="14"/>
                <w:lang w:eastAsia="es-GT"/>
              </w:rPr>
              <w:t xml:space="preserve">DESARROLLO HUMANO: </w:t>
            </w:r>
            <w:r w:rsidRPr="00A31F12">
              <w:rPr>
                <w:rFonts w:ascii="Arial" w:eastAsia="Times New Roman" w:hAnsi="Arial" w:cs="Arial"/>
                <w:b w:val="0"/>
                <w:bCs w:val="0"/>
                <w:color w:val="auto"/>
                <w:sz w:val="14"/>
                <w:szCs w:val="14"/>
                <w:lang w:eastAsia="es-GT"/>
              </w:rPr>
              <w:t>En este 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Pr="00A31F12">
              <w:rPr>
                <w:rFonts w:ascii="Arial" w:eastAsia="Times New Roman" w:hAnsi="Arial" w:cs="Arial"/>
                <w:b w:val="0"/>
                <w:bCs w:val="0"/>
                <w:color w:val="auto"/>
                <w:sz w:val="14"/>
                <w:szCs w:val="14"/>
                <w:lang w:eastAsia="es-GT"/>
              </w:rPr>
              <w:t>EFA´</w:t>
            </w:r>
            <w:proofErr w:type="gramStart"/>
            <w:r w:rsidRPr="00A31F12">
              <w:rPr>
                <w:rFonts w:ascii="Arial" w:eastAsia="Times New Roman" w:hAnsi="Arial" w:cs="Arial"/>
                <w:b w:val="0"/>
                <w:bCs w:val="0"/>
                <w:color w:val="auto"/>
                <w:sz w:val="14"/>
                <w:szCs w:val="14"/>
                <w:lang w:eastAsia="es-GT"/>
              </w:rPr>
              <w:t>s</w:t>
            </w:r>
            <w:proofErr w:type="spellEnd"/>
            <w:r w:rsidRPr="00A31F12">
              <w:rPr>
                <w:rFonts w:ascii="Arial" w:eastAsia="Times New Roman" w:hAnsi="Arial" w:cs="Arial"/>
                <w:b w:val="0"/>
                <w:bCs w:val="0"/>
                <w:color w:val="auto"/>
                <w:sz w:val="14"/>
                <w:szCs w:val="14"/>
                <w:lang w:eastAsia="es-GT"/>
              </w:rPr>
              <w:t>)  y</w:t>
            </w:r>
            <w:proofErr w:type="gramEnd"/>
            <w:r w:rsidRPr="00A31F12">
              <w:rPr>
                <w:rFonts w:ascii="Arial" w:eastAsia="Times New Roman" w:hAnsi="Arial" w:cs="Arial"/>
                <w:b w:val="0"/>
                <w:bCs w:val="0"/>
                <w:color w:val="auto"/>
                <w:sz w:val="14"/>
                <w:szCs w:val="14"/>
                <w:lang w:eastAsia="es-GT"/>
              </w:rPr>
              <w:t xml:space="preserve"> seguridad alimentaria)</w:t>
            </w:r>
          </w:p>
        </w:tc>
        <w:tc>
          <w:tcPr>
            <w:tcW w:w="1306" w:type="dxa"/>
            <w:noWrap/>
            <w:vAlign w:val="center"/>
            <w:hideMark/>
          </w:tcPr>
          <w:p w14:paraId="5BFDB82B"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340,077,095.00</w:t>
            </w:r>
          </w:p>
        </w:tc>
        <w:tc>
          <w:tcPr>
            <w:tcW w:w="1306" w:type="dxa"/>
            <w:noWrap/>
            <w:vAlign w:val="center"/>
            <w:hideMark/>
          </w:tcPr>
          <w:p w14:paraId="2F8F27A8"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320,738,922.00</w:t>
            </w:r>
          </w:p>
        </w:tc>
        <w:tc>
          <w:tcPr>
            <w:tcW w:w="937" w:type="dxa"/>
            <w:vAlign w:val="center"/>
            <w:hideMark/>
          </w:tcPr>
          <w:p w14:paraId="21F1304D"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14.58</w:t>
            </w:r>
          </w:p>
        </w:tc>
        <w:tc>
          <w:tcPr>
            <w:tcW w:w="1276" w:type="dxa"/>
            <w:noWrap/>
            <w:vAlign w:val="center"/>
            <w:hideMark/>
          </w:tcPr>
          <w:p w14:paraId="3CD6AC66"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91,485,508.03</w:t>
            </w:r>
          </w:p>
        </w:tc>
        <w:tc>
          <w:tcPr>
            <w:tcW w:w="1306" w:type="dxa"/>
            <w:noWrap/>
            <w:vAlign w:val="center"/>
            <w:hideMark/>
          </w:tcPr>
          <w:p w14:paraId="12A0A843"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229,253,413.97</w:t>
            </w:r>
          </w:p>
        </w:tc>
        <w:tc>
          <w:tcPr>
            <w:tcW w:w="708" w:type="dxa"/>
            <w:noWrap/>
            <w:vAlign w:val="center"/>
            <w:hideMark/>
          </w:tcPr>
          <w:p w14:paraId="3863D8B3" w14:textId="77777777" w:rsidR="00A31F12" w:rsidRPr="00A31F12" w:rsidRDefault="00A31F12" w:rsidP="00A31F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28.52</w:t>
            </w:r>
          </w:p>
        </w:tc>
      </w:tr>
      <w:tr w:rsidR="00A31F12" w:rsidRPr="00A31F12" w14:paraId="2D0322E7" w14:textId="77777777" w:rsidTr="00BF59D1">
        <w:trPr>
          <w:cnfStyle w:val="000000100000" w:firstRow="0" w:lastRow="0" w:firstColumn="0" w:lastColumn="0" w:oddVBand="0" w:evenVBand="0" w:oddHBand="1" w:evenHBand="0" w:firstRowFirstColumn="0" w:firstRowLastColumn="0" w:lastRowFirstColumn="0" w:lastRowLastColumn="0"/>
          <w:trHeight w:val="2175"/>
        </w:trPr>
        <w:tc>
          <w:tcPr>
            <w:cnfStyle w:val="001000000000" w:firstRow="0" w:lastRow="0" w:firstColumn="1" w:lastColumn="0" w:oddVBand="0" w:evenVBand="0" w:oddHBand="0" w:evenHBand="0" w:firstRowFirstColumn="0" w:firstRowLastColumn="0" w:lastRowFirstColumn="0" w:lastRowLastColumn="0"/>
            <w:tcW w:w="2228" w:type="dxa"/>
            <w:hideMark/>
          </w:tcPr>
          <w:p w14:paraId="7E75676A" w14:textId="77777777" w:rsidR="00A31F12" w:rsidRPr="00A31F12" w:rsidRDefault="00A31F12" w:rsidP="00A31F12">
            <w:pPr>
              <w:rPr>
                <w:rFonts w:ascii="Arial" w:eastAsia="Times New Roman" w:hAnsi="Arial" w:cs="Arial"/>
                <w:sz w:val="14"/>
                <w:szCs w:val="14"/>
                <w:lang w:eastAsia="es-GT"/>
              </w:rPr>
            </w:pPr>
            <w:r w:rsidRPr="00A31F12">
              <w:rPr>
                <w:rFonts w:ascii="Arial" w:eastAsia="Times New Roman" w:hAnsi="Arial" w:cs="Arial"/>
                <w:color w:val="auto"/>
                <w:sz w:val="14"/>
                <w:szCs w:val="14"/>
                <w:lang w:eastAsia="es-GT"/>
              </w:rPr>
              <w:t xml:space="preserve">TRANSFERENCIAS CORRIENTES: </w:t>
            </w:r>
            <w:r w:rsidRPr="00A31F12">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conforme a bases legales vigentes (Ejemplo traslado de recursos para funcionamiento de: INAB, ICTA, INDECA, FONTIERRAS).</w:t>
            </w:r>
          </w:p>
        </w:tc>
        <w:tc>
          <w:tcPr>
            <w:tcW w:w="1306" w:type="dxa"/>
            <w:noWrap/>
            <w:vAlign w:val="center"/>
            <w:hideMark/>
          </w:tcPr>
          <w:p w14:paraId="790D53C7"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244,711,240.00</w:t>
            </w:r>
          </w:p>
        </w:tc>
        <w:tc>
          <w:tcPr>
            <w:tcW w:w="1306" w:type="dxa"/>
            <w:noWrap/>
            <w:vAlign w:val="center"/>
            <w:hideMark/>
          </w:tcPr>
          <w:p w14:paraId="0F53E651"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292,867,599.00</w:t>
            </w:r>
          </w:p>
        </w:tc>
        <w:tc>
          <w:tcPr>
            <w:tcW w:w="937" w:type="dxa"/>
            <w:vAlign w:val="center"/>
            <w:hideMark/>
          </w:tcPr>
          <w:p w14:paraId="20B76FFE"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13.32</w:t>
            </w:r>
          </w:p>
        </w:tc>
        <w:tc>
          <w:tcPr>
            <w:tcW w:w="1276" w:type="dxa"/>
            <w:noWrap/>
            <w:vAlign w:val="center"/>
            <w:hideMark/>
          </w:tcPr>
          <w:p w14:paraId="38503073"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98,241,444.51</w:t>
            </w:r>
          </w:p>
        </w:tc>
        <w:tc>
          <w:tcPr>
            <w:tcW w:w="1306" w:type="dxa"/>
            <w:noWrap/>
            <w:vAlign w:val="center"/>
            <w:hideMark/>
          </w:tcPr>
          <w:p w14:paraId="775F890F"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194,626,154.49</w:t>
            </w:r>
          </w:p>
        </w:tc>
        <w:tc>
          <w:tcPr>
            <w:tcW w:w="708" w:type="dxa"/>
            <w:noWrap/>
            <w:vAlign w:val="center"/>
            <w:hideMark/>
          </w:tcPr>
          <w:p w14:paraId="271A0A20" w14:textId="77777777" w:rsidR="00A31F12" w:rsidRPr="00A31F12" w:rsidRDefault="00A31F12" w:rsidP="00A31F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31F12">
              <w:rPr>
                <w:rFonts w:ascii="Arial" w:eastAsia="Times New Roman" w:hAnsi="Arial" w:cs="Arial"/>
                <w:color w:val="000000"/>
                <w:sz w:val="14"/>
                <w:szCs w:val="14"/>
                <w:lang w:eastAsia="es-GT"/>
              </w:rPr>
              <w:t>33.54</w:t>
            </w:r>
          </w:p>
        </w:tc>
      </w:tr>
    </w:tbl>
    <w:p w14:paraId="7C757D70" w14:textId="77777777" w:rsidR="005B6B20" w:rsidRPr="00663A14" w:rsidRDefault="005B6B20" w:rsidP="00B816CD">
      <w:pPr>
        <w:jc w:val="center"/>
        <w:rPr>
          <w:rFonts w:cs="Times New Roman"/>
          <w:sz w:val="16"/>
          <w:szCs w:val="16"/>
        </w:rPr>
      </w:pPr>
    </w:p>
    <w:p w14:paraId="392FEF3B" w14:textId="77777777" w:rsidR="00B816CD" w:rsidRDefault="00B816CD" w:rsidP="000E13A0">
      <w:pPr>
        <w:jc w:val="both"/>
        <w:rPr>
          <w:rFonts w:cs="Times New Roman"/>
          <w:color w:val="FF0000"/>
          <w:sz w:val="22"/>
          <w:szCs w:val="22"/>
        </w:rPr>
      </w:pPr>
    </w:p>
    <w:p w14:paraId="3E97E866" w14:textId="69C4A53D" w:rsidR="000E1583" w:rsidRDefault="000E1583">
      <w:pPr>
        <w:rPr>
          <w:rFonts w:cs="Times New Roman"/>
          <w:color w:val="FF0000"/>
          <w:sz w:val="22"/>
          <w:szCs w:val="22"/>
        </w:rPr>
      </w:pPr>
      <w:r>
        <w:rPr>
          <w:rFonts w:cs="Times New Roman"/>
          <w:color w:val="FF0000"/>
          <w:sz w:val="22"/>
          <w:szCs w:val="22"/>
        </w:rPr>
        <w:br w:type="page"/>
      </w:r>
      <w:r w:rsidR="002166F6">
        <w:rPr>
          <w:rFonts w:cs="Times New Roman"/>
          <w:color w:val="FF0000"/>
          <w:sz w:val="22"/>
          <w:szCs w:val="22"/>
        </w:rPr>
        <w:lastRenderedPageBreak/>
        <w:t xml:space="preserve">. </w:t>
      </w:r>
    </w:p>
    <w:p w14:paraId="7E369A91" w14:textId="72E6AF48" w:rsidR="00B816CD" w:rsidRDefault="00B816CD">
      <w:pPr>
        <w:rPr>
          <w:rFonts w:cs="Times New Roman"/>
          <w:color w:val="FF0000"/>
          <w:sz w:val="22"/>
          <w:szCs w:val="22"/>
        </w:rPr>
      </w:pPr>
    </w:p>
    <w:p w14:paraId="7BB9E980" w14:textId="77777777" w:rsidR="00022786" w:rsidRDefault="00022786">
      <w:pPr>
        <w:rPr>
          <w:rFonts w:cs="Times New Roman"/>
          <w:color w:val="FF0000"/>
          <w:sz w:val="22"/>
          <w:szCs w:val="22"/>
        </w:rPr>
      </w:pPr>
    </w:p>
    <w:tbl>
      <w:tblPr>
        <w:tblStyle w:val="Tablaconcuadrcula6concolores-nfasis51"/>
        <w:tblW w:w="5000" w:type="pct"/>
        <w:tblLook w:val="04A0" w:firstRow="1" w:lastRow="0" w:firstColumn="1" w:lastColumn="0" w:noHBand="0" w:noVBand="1"/>
      </w:tblPr>
      <w:tblGrid>
        <w:gridCol w:w="2199"/>
        <w:gridCol w:w="1289"/>
        <w:gridCol w:w="1269"/>
        <w:gridCol w:w="946"/>
        <w:gridCol w:w="1137"/>
        <w:gridCol w:w="1250"/>
        <w:gridCol w:w="738"/>
      </w:tblGrid>
      <w:tr w:rsidR="00022786" w:rsidRPr="00391841" w14:paraId="2C35D849" w14:textId="77777777" w:rsidTr="005F2773">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245" w:type="pct"/>
            <w:vAlign w:val="center"/>
          </w:tcPr>
          <w:p w14:paraId="6438A5EF" w14:textId="70781435" w:rsidR="00022786" w:rsidRPr="00391841" w:rsidRDefault="00022786" w:rsidP="00022786">
            <w:pPr>
              <w:jc w:val="center"/>
              <w:rPr>
                <w:rFonts w:ascii="Arial" w:eastAsia="Times New Roman" w:hAnsi="Arial" w:cs="Arial"/>
                <w:color w:val="002060"/>
                <w:sz w:val="14"/>
                <w:szCs w:val="14"/>
                <w:lang w:eastAsia="es-GT"/>
              </w:rPr>
            </w:pPr>
            <w:r w:rsidRPr="00391841">
              <w:rPr>
                <w:rFonts w:ascii="Arial" w:eastAsia="Times New Roman" w:hAnsi="Arial" w:cs="Arial"/>
                <w:color w:val="auto"/>
                <w:sz w:val="12"/>
                <w:szCs w:val="12"/>
                <w:lang w:eastAsia="es-GT"/>
              </w:rPr>
              <w:t>TIPO Y SUBTIPO DE GASTO</w:t>
            </w:r>
          </w:p>
        </w:tc>
        <w:tc>
          <w:tcPr>
            <w:tcW w:w="730" w:type="pct"/>
            <w:vAlign w:val="center"/>
          </w:tcPr>
          <w:p w14:paraId="6C42C03A" w14:textId="16EFF00B" w:rsidR="00022786" w:rsidRPr="00391841" w:rsidRDefault="00022786" w:rsidP="0002278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391841">
              <w:rPr>
                <w:rFonts w:ascii="Arial" w:eastAsia="Times New Roman" w:hAnsi="Arial" w:cs="Arial"/>
                <w:color w:val="auto"/>
                <w:sz w:val="12"/>
                <w:szCs w:val="12"/>
                <w:lang w:eastAsia="es-GT"/>
              </w:rPr>
              <w:t>ASIGNADO</w:t>
            </w:r>
          </w:p>
        </w:tc>
        <w:tc>
          <w:tcPr>
            <w:tcW w:w="719" w:type="pct"/>
            <w:vAlign w:val="center"/>
          </w:tcPr>
          <w:p w14:paraId="57D5692E" w14:textId="0DD883DB" w:rsidR="00022786" w:rsidRPr="00391841" w:rsidRDefault="00022786" w:rsidP="0002278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391841">
              <w:rPr>
                <w:rFonts w:ascii="Arial" w:eastAsia="Times New Roman" w:hAnsi="Arial" w:cs="Arial"/>
                <w:color w:val="auto"/>
                <w:sz w:val="12"/>
                <w:szCs w:val="12"/>
                <w:lang w:eastAsia="es-GT"/>
              </w:rPr>
              <w:t>VIGENTE</w:t>
            </w:r>
          </w:p>
        </w:tc>
        <w:tc>
          <w:tcPr>
            <w:tcW w:w="536" w:type="pct"/>
            <w:vAlign w:val="center"/>
          </w:tcPr>
          <w:p w14:paraId="3130EA25" w14:textId="46472254" w:rsidR="00022786" w:rsidRPr="00391841" w:rsidRDefault="00022786" w:rsidP="0002278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391841">
              <w:rPr>
                <w:rFonts w:ascii="Arial" w:eastAsia="Times New Roman" w:hAnsi="Arial" w:cs="Arial"/>
                <w:color w:val="auto"/>
                <w:sz w:val="12"/>
                <w:szCs w:val="12"/>
                <w:lang w:eastAsia="es-GT"/>
              </w:rPr>
              <w:t>% SOBRE EL TOTAL VIGENTE</w:t>
            </w:r>
          </w:p>
        </w:tc>
        <w:tc>
          <w:tcPr>
            <w:tcW w:w="644" w:type="pct"/>
            <w:vAlign w:val="center"/>
          </w:tcPr>
          <w:p w14:paraId="3C935E84" w14:textId="31FCCC14" w:rsidR="00022786" w:rsidRPr="00391841" w:rsidRDefault="00022786" w:rsidP="0002278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391841">
              <w:rPr>
                <w:rFonts w:ascii="Arial" w:eastAsia="Times New Roman" w:hAnsi="Arial" w:cs="Arial"/>
                <w:color w:val="auto"/>
                <w:sz w:val="12"/>
                <w:szCs w:val="12"/>
                <w:lang w:eastAsia="es-GT"/>
              </w:rPr>
              <w:t>DEVENGADO</w:t>
            </w:r>
          </w:p>
        </w:tc>
        <w:tc>
          <w:tcPr>
            <w:tcW w:w="708" w:type="pct"/>
            <w:vAlign w:val="center"/>
          </w:tcPr>
          <w:p w14:paraId="7C9DB5F5" w14:textId="4A2DF3C1" w:rsidR="00022786" w:rsidRPr="00391841" w:rsidRDefault="00022786" w:rsidP="0002278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391841">
              <w:rPr>
                <w:rFonts w:ascii="Arial" w:eastAsia="Times New Roman" w:hAnsi="Arial" w:cs="Arial"/>
                <w:color w:val="auto"/>
                <w:sz w:val="12"/>
                <w:szCs w:val="12"/>
                <w:lang w:eastAsia="es-GT"/>
              </w:rPr>
              <w:t>SALDO POR DEVENGAR</w:t>
            </w:r>
          </w:p>
        </w:tc>
        <w:tc>
          <w:tcPr>
            <w:tcW w:w="418" w:type="pct"/>
            <w:vAlign w:val="center"/>
          </w:tcPr>
          <w:p w14:paraId="495A6732" w14:textId="49AC23D9" w:rsidR="00022786" w:rsidRPr="00022AB7" w:rsidRDefault="00022786" w:rsidP="0002278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22AB7">
              <w:rPr>
                <w:rFonts w:ascii="Arial" w:eastAsia="Times New Roman" w:hAnsi="Arial" w:cs="Arial"/>
                <w:color w:val="auto"/>
                <w:sz w:val="12"/>
                <w:szCs w:val="12"/>
                <w:lang w:eastAsia="es-GT"/>
              </w:rPr>
              <w:t>% EJEC</w:t>
            </w:r>
          </w:p>
        </w:tc>
      </w:tr>
      <w:tr w:rsidR="00022786" w:rsidRPr="00391841" w14:paraId="5786DF38" w14:textId="77777777" w:rsidTr="005F2773">
        <w:trPr>
          <w:cnfStyle w:val="000000100000" w:firstRow="0" w:lastRow="0" w:firstColumn="0" w:lastColumn="0" w:oddVBand="0" w:evenVBand="0" w:oddHBand="1"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1245" w:type="pct"/>
            <w:hideMark/>
          </w:tcPr>
          <w:p w14:paraId="31EB31C7" w14:textId="77777777" w:rsidR="00022786" w:rsidRPr="00391841" w:rsidRDefault="00022786" w:rsidP="00022786">
            <w:pPr>
              <w:jc w:val="both"/>
              <w:rPr>
                <w:rFonts w:ascii="Arial" w:eastAsia="Times New Roman" w:hAnsi="Arial" w:cs="Arial"/>
                <w:sz w:val="14"/>
                <w:szCs w:val="14"/>
                <w:lang w:eastAsia="es-GT"/>
              </w:rPr>
            </w:pPr>
            <w:r w:rsidRPr="00C905A5">
              <w:rPr>
                <w:rFonts w:ascii="Arial" w:eastAsia="Times New Roman" w:hAnsi="Arial" w:cs="Arial"/>
                <w:color w:val="auto"/>
                <w:sz w:val="14"/>
                <w:szCs w:val="14"/>
                <w:lang w:eastAsia="es-GT"/>
              </w:rPr>
              <w:t>INVERSIÓN:</w:t>
            </w:r>
            <w:r w:rsidRPr="00391841">
              <w:rPr>
                <w:rFonts w:ascii="Arial" w:eastAsia="Times New Roman" w:hAnsi="Arial" w:cs="Arial"/>
                <w:color w:val="002060"/>
                <w:sz w:val="14"/>
                <w:szCs w:val="14"/>
                <w:lang w:eastAsia="es-GT"/>
              </w:rPr>
              <w:t xml:space="preserve"> </w:t>
            </w:r>
            <w:r w:rsidRPr="00C905A5">
              <w:rPr>
                <w:rFonts w:ascii="Arial" w:eastAsia="Times New Roman" w:hAnsi="Arial" w:cs="Arial"/>
                <w:color w:val="auto"/>
                <w:sz w:val="14"/>
                <w:szCs w:val="14"/>
                <w:lang w:eastAsia="es-GT"/>
              </w:rPr>
              <w:t xml:space="preserve">Constituyen componentes de inversión, la formación bruta de capital fijo, programada como inversión física (obra gris), compra de equipos varios; transferencias de capital e inversión financiera. </w:t>
            </w:r>
          </w:p>
        </w:tc>
        <w:tc>
          <w:tcPr>
            <w:tcW w:w="730" w:type="pct"/>
            <w:vAlign w:val="center"/>
            <w:hideMark/>
          </w:tcPr>
          <w:p w14:paraId="26E16AE6"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91841">
              <w:rPr>
                <w:rFonts w:ascii="Arial" w:eastAsia="Times New Roman" w:hAnsi="Arial" w:cs="Arial"/>
                <w:b/>
                <w:bCs/>
                <w:color w:val="000000"/>
                <w:sz w:val="14"/>
                <w:szCs w:val="14"/>
                <w:lang w:eastAsia="es-GT"/>
              </w:rPr>
              <w:t>468,260,004.00</w:t>
            </w:r>
          </w:p>
        </w:tc>
        <w:tc>
          <w:tcPr>
            <w:tcW w:w="719" w:type="pct"/>
            <w:vAlign w:val="center"/>
            <w:hideMark/>
          </w:tcPr>
          <w:p w14:paraId="30CEB799"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91841">
              <w:rPr>
                <w:rFonts w:ascii="Arial" w:eastAsia="Times New Roman" w:hAnsi="Arial" w:cs="Arial"/>
                <w:b/>
                <w:bCs/>
                <w:color w:val="000000"/>
                <w:sz w:val="14"/>
                <w:szCs w:val="14"/>
                <w:lang w:eastAsia="es-GT"/>
              </w:rPr>
              <w:t>492,286,564.00</w:t>
            </w:r>
          </w:p>
        </w:tc>
        <w:tc>
          <w:tcPr>
            <w:tcW w:w="536" w:type="pct"/>
            <w:vAlign w:val="center"/>
            <w:hideMark/>
          </w:tcPr>
          <w:p w14:paraId="05662B59"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91841">
              <w:rPr>
                <w:rFonts w:ascii="Arial" w:eastAsia="Times New Roman" w:hAnsi="Arial" w:cs="Arial"/>
                <w:b/>
                <w:bCs/>
                <w:color w:val="000000"/>
                <w:sz w:val="14"/>
                <w:szCs w:val="14"/>
                <w:lang w:eastAsia="es-GT"/>
              </w:rPr>
              <w:t>22.39</w:t>
            </w:r>
          </w:p>
        </w:tc>
        <w:tc>
          <w:tcPr>
            <w:tcW w:w="644" w:type="pct"/>
            <w:vAlign w:val="center"/>
            <w:hideMark/>
          </w:tcPr>
          <w:p w14:paraId="3B99A2BD"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91841">
              <w:rPr>
                <w:rFonts w:ascii="Arial" w:eastAsia="Times New Roman" w:hAnsi="Arial" w:cs="Arial"/>
                <w:b/>
                <w:bCs/>
                <w:color w:val="000000"/>
                <w:sz w:val="14"/>
                <w:szCs w:val="14"/>
                <w:lang w:eastAsia="es-GT"/>
              </w:rPr>
              <w:t>37,541,408.40</w:t>
            </w:r>
          </w:p>
        </w:tc>
        <w:tc>
          <w:tcPr>
            <w:tcW w:w="708" w:type="pct"/>
            <w:vAlign w:val="center"/>
            <w:hideMark/>
          </w:tcPr>
          <w:p w14:paraId="1005095A"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91841">
              <w:rPr>
                <w:rFonts w:ascii="Arial" w:eastAsia="Times New Roman" w:hAnsi="Arial" w:cs="Arial"/>
                <w:b/>
                <w:bCs/>
                <w:color w:val="000000"/>
                <w:sz w:val="14"/>
                <w:szCs w:val="14"/>
                <w:lang w:eastAsia="es-GT"/>
              </w:rPr>
              <w:t>454,745,155.60</w:t>
            </w:r>
          </w:p>
        </w:tc>
        <w:tc>
          <w:tcPr>
            <w:tcW w:w="418" w:type="pct"/>
            <w:vAlign w:val="center"/>
            <w:hideMark/>
          </w:tcPr>
          <w:p w14:paraId="2C446942"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91841">
              <w:rPr>
                <w:rFonts w:ascii="Arial" w:eastAsia="Times New Roman" w:hAnsi="Arial" w:cs="Arial"/>
                <w:b/>
                <w:bCs/>
                <w:color w:val="000000"/>
                <w:sz w:val="14"/>
                <w:szCs w:val="14"/>
                <w:lang w:eastAsia="es-GT"/>
              </w:rPr>
              <w:t>7.63</w:t>
            </w:r>
          </w:p>
        </w:tc>
      </w:tr>
      <w:tr w:rsidR="00022786" w:rsidRPr="00391841" w14:paraId="182A585F" w14:textId="77777777" w:rsidTr="009D56BB">
        <w:trPr>
          <w:trHeight w:val="3033"/>
        </w:trPr>
        <w:tc>
          <w:tcPr>
            <w:cnfStyle w:val="001000000000" w:firstRow="0" w:lastRow="0" w:firstColumn="1" w:lastColumn="0" w:oddVBand="0" w:evenVBand="0" w:oddHBand="0" w:evenHBand="0" w:firstRowFirstColumn="0" w:firstRowLastColumn="0" w:lastRowFirstColumn="0" w:lastRowLastColumn="0"/>
            <w:tcW w:w="1245" w:type="pct"/>
            <w:hideMark/>
          </w:tcPr>
          <w:p w14:paraId="6C2E43CE" w14:textId="634EB107" w:rsidR="00022786" w:rsidRPr="00391841" w:rsidRDefault="00022786" w:rsidP="00022786">
            <w:pPr>
              <w:jc w:val="both"/>
              <w:rPr>
                <w:rFonts w:ascii="Arial" w:eastAsia="Times New Roman" w:hAnsi="Arial" w:cs="Arial"/>
                <w:color w:val="auto"/>
                <w:sz w:val="14"/>
                <w:szCs w:val="14"/>
                <w:lang w:eastAsia="es-GT"/>
              </w:rPr>
            </w:pPr>
            <w:r w:rsidRPr="00391841">
              <w:rPr>
                <w:rFonts w:ascii="Arial" w:eastAsia="Times New Roman" w:hAnsi="Arial" w:cs="Arial"/>
                <w:color w:val="auto"/>
                <w:sz w:val="14"/>
                <w:szCs w:val="14"/>
                <w:lang w:eastAsia="es-GT"/>
              </w:rPr>
              <w:t xml:space="preserve">INVERSIÓN FÍSICA: </w:t>
            </w:r>
            <w:r w:rsidRPr="00391841">
              <w:rPr>
                <w:rFonts w:ascii="Arial" w:eastAsia="Times New Roman" w:hAnsi="Arial" w:cs="Arial"/>
                <w:b w:val="0"/>
                <w:bCs w:val="0"/>
                <w:color w:val="auto"/>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730" w:type="pct"/>
            <w:noWrap/>
            <w:vAlign w:val="center"/>
            <w:hideMark/>
          </w:tcPr>
          <w:p w14:paraId="45EC1538"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370,364,764.00</w:t>
            </w:r>
          </w:p>
        </w:tc>
        <w:tc>
          <w:tcPr>
            <w:tcW w:w="719" w:type="pct"/>
            <w:noWrap/>
            <w:vAlign w:val="center"/>
            <w:hideMark/>
          </w:tcPr>
          <w:p w14:paraId="0CF6E807"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393,724,324.00</w:t>
            </w:r>
          </w:p>
        </w:tc>
        <w:tc>
          <w:tcPr>
            <w:tcW w:w="536" w:type="pct"/>
            <w:vAlign w:val="center"/>
            <w:hideMark/>
          </w:tcPr>
          <w:p w14:paraId="7730107C"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17.90</w:t>
            </w:r>
          </w:p>
        </w:tc>
        <w:tc>
          <w:tcPr>
            <w:tcW w:w="644" w:type="pct"/>
            <w:noWrap/>
            <w:vAlign w:val="center"/>
            <w:hideMark/>
          </w:tcPr>
          <w:p w14:paraId="09F54AE1"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10,716,118.62</w:t>
            </w:r>
          </w:p>
        </w:tc>
        <w:tc>
          <w:tcPr>
            <w:tcW w:w="708" w:type="pct"/>
            <w:noWrap/>
            <w:vAlign w:val="center"/>
            <w:hideMark/>
          </w:tcPr>
          <w:p w14:paraId="22464786"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383,008,205.38</w:t>
            </w:r>
          </w:p>
        </w:tc>
        <w:tc>
          <w:tcPr>
            <w:tcW w:w="418" w:type="pct"/>
            <w:noWrap/>
            <w:vAlign w:val="center"/>
            <w:hideMark/>
          </w:tcPr>
          <w:p w14:paraId="7D32927A"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2.72</w:t>
            </w:r>
          </w:p>
        </w:tc>
      </w:tr>
      <w:tr w:rsidR="00022786" w:rsidRPr="00391841" w14:paraId="783D6BD9" w14:textId="77777777" w:rsidTr="005F2773">
        <w:trPr>
          <w:cnfStyle w:val="000000100000" w:firstRow="0" w:lastRow="0" w:firstColumn="0" w:lastColumn="0" w:oddVBand="0" w:evenVBand="0" w:oddHBand="1" w:evenHBand="0" w:firstRowFirstColumn="0" w:firstRowLastColumn="0" w:lastRowFirstColumn="0" w:lastRowLastColumn="0"/>
          <w:trHeight w:val="1971"/>
        </w:trPr>
        <w:tc>
          <w:tcPr>
            <w:cnfStyle w:val="001000000000" w:firstRow="0" w:lastRow="0" w:firstColumn="1" w:lastColumn="0" w:oddVBand="0" w:evenVBand="0" w:oddHBand="0" w:evenHBand="0" w:firstRowFirstColumn="0" w:firstRowLastColumn="0" w:lastRowFirstColumn="0" w:lastRowLastColumn="0"/>
            <w:tcW w:w="1245" w:type="pct"/>
            <w:hideMark/>
          </w:tcPr>
          <w:p w14:paraId="2B8CE657" w14:textId="77777777" w:rsidR="00022786" w:rsidRPr="00391841" w:rsidRDefault="00022786" w:rsidP="00022786">
            <w:pPr>
              <w:jc w:val="both"/>
              <w:rPr>
                <w:rFonts w:ascii="Arial" w:eastAsia="Times New Roman" w:hAnsi="Arial" w:cs="Arial"/>
                <w:b w:val="0"/>
                <w:bCs w:val="0"/>
                <w:color w:val="auto"/>
                <w:sz w:val="14"/>
                <w:szCs w:val="14"/>
                <w:lang w:eastAsia="es-GT"/>
              </w:rPr>
            </w:pPr>
            <w:r w:rsidRPr="00391841">
              <w:rPr>
                <w:rFonts w:ascii="Arial" w:eastAsia="Times New Roman" w:hAnsi="Arial" w:cs="Arial"/>
                <w:color w:val="auto"/>
                <w:sz w:val="14"/>
                <w:szCs w:val="14"/>
                <w:lang w:eastAsia="es-GT"/>
              </w:rPr>
              <w:t>TRANSFERENCIAS DE CAPITAL</w:t>
            </w:r>
            <w:r w:rsidRPr="00391841">
              <w:rPr>
                <w:rFonts w:ascii="Arial" w:eastAsia="Times New Roman" w:hAnsi="Arial" w:cs="Arial"/>
                <w:b w:val="0"/>
                <w:bCs w:val="0"/>
                <w:color w:val="auto"/>
                <w:sz w:val="14"/>
                <w:szCs w:val="14"/>
                <w:lang w:eastAsia="es-GT"/>
              </w:rPr>
              <w:t>: 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730" w:type="pct"/>
            <w:noWrap/>
            <w:vAlign w:val="center"/>
            <w:hideMark/>
          </w:tcPr>
          <w:p w14:paraId="576D696D"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77,895,240.00</w:t>
            </w:r>
          </w:p>
        </w:tc>
        <w:tc>
          <w:tcPr>
            <w:tcW w:w="719" w:type="pct"/>
            <w:noWrap/>
            <w:vAlign w:val="center"/>
            <w:hideMark/>
          </w:tcPr>
          <w:p w14:paraId="1B7261ED"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78,562,240.00</w:t>
            </w:r>
          </w:p>
        </w:tc>
        <w:tc>
          <w:tcPr>
            <w:tcW w:w="536" w:type="pct"/>
            <w:vAlign w:val="center"/>
            <w:hideMark/>
          </w:tcPr>
          <w:p w14:paraId="0E238716"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3.57</w:t>
            </w:r>
          </w:p>
        </w:tc>
        <w:tc>
          <w:tcPr>
            <w:tcW w:w="644" w:type="pct"/>
            <w:noWrap/>
            <w:vAlign w:val="center"/>
            <w:hideMark/>
          </w:tcPr>
          <w:p w14:paraId="0401FD22"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21,973,742.00</w:t>
            </w:r>
          </w:p>
        </w:tc>
        <w:tc>
          <w:tcPr>
            <w:tcW w:w="708" w:type="pct"/>
            <w:noWrap/>
            <w:vAlign w:val="center"/>
            <w:hideMark/>
          </w:tcPr>
          <w:p w14:paraId="5B58C649"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56,588,498.00</w:t>
            </w:r>
          </w:p>
        </w:tc>
        <w:tc>
          <w:tcPr>
            <w:tcW w:w="418" w:type="pct"/>
            <w:noWrap/>
            <w:vAlign w:val="center"/>
            <w:hideMark/>
          </w:tcPr>
          <w:p w14:paraId="77BBBC8D" w14:textId="77777777" w:rsidR="00022786" w:rsidRPr="00391841" w:rsidRDefault="00022786" w:rsidP="0002278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27.97</w:t>
            </w:r>
          </w:p>
        </w:tc>
      </w:tr>
      <w:tr w:rsidR="00022786" w:rsidRPr="00391841" w14:paraId="307DAE18" w14:textId="77777777" w:rsidTr="005F2773">
        <w:trPr>
          <w:trHeight w:val="2895"/>
        </w:trPr>
        <w:tc>
          <w:tcPr>
            <w:cnfStyle w:val="001000000000" w:firstRow="0" w:lastRow="0" w:firstColumn="1" w:lastColumn="0" w:oddVBand="0" w:evenVBand="0" w:oddHBand="0" w:evenHBand="0" w:firstRowFirstColumn="0" w:firstRowLastColumn="0" w:lastRowFirstColumn="0" w:lastRowLastColumn="0"/>
            <w:tcW w:w="1245" w:type="pct"/>
            <w:hideMark/>
          </w:tcPr>
          <w:p w14:paraId="675F6322" w14:textId="447E21A1" w:rsidR="00022786" w:rsidRPr="00391841" w:rsidRDefault="00022786" w:rsidP="00022786">
            <w:pPr>
              <w:rPr>
                <w:rFonts w:ascii="Arial" w:eastAsia="Times New Roman" w:hAnsi="Arial" w:cs="Arial"/>
                <w:color w:val="auto"/>
                <w:sz w:val="14"/>
                <w:szCs w:val="14"/>
                <w:lang w:eastAsia="es-GT"/>
              </w:rPr>
            </w:pPr>
            <w:r w:rsidRPr="00391841">
              <w:rPr>
                <w:rFonts w:ascii="Arial" w:eastAsia="Times New Roman" w:hAnsi="Arial" w:cs="Arial"/>
                <w:color w:val="auto"/>
                <w:sz w:val="14"/>
                <w:szCs w:val="14"/>
                <w:lang w:eastAsia="es-GT"/>
              </w:rPr>
              <w:t xml:space="preserve">INVERSIÓN FINANCIERA: </w:t>
            </w:r>
            <w:r w:rsidRPr="00391841">
              <w:rPr>
                <w:rFonts w:ascii="Arial" w:eastAsia="Times New Roman" w:hAnsi="Arial" w:cs="Arial"/>
                <w:b w:val="0"/>
                <w:bCs w:val="0"/>
                <w:color w:val="auto"/>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w:t>
            </w:r>
            <w:r w:rsidR="00A13B2D">
              <w:rPr>
                <w:rFonts w:ascii="Arial" w:eastAsia="Times New Roman" w:hAnsi="Arial" w:cs="Arial"/>
                <w:b w:val="0"/>
                <w:bCs w:val="0"/>
                <w:color w:val="auto"/>
                <w:sz w:val="14"/>
                <w:szCs w:val="14"/>
                <w:lang w:eastAsia="es-GT"/>
              </w:rPr>
              <w:t>,</w:t>
            </w:r>
            <w:r w:rsidRPr="00391841">
              <w:rPr>
                <w:rFonts w:ascii="Arial" w:eastAsia="Times New Roman" w:hAnsi="Arial" w:cs="Arial"/>
                <w:b w:val="0"/>
                <w:bCs w:val="0"/>
                <w:color w:val="auto"/>
                <w:sz w:val="14"/>
                <w:szCs w:val="14"/>
                <w:lang w:eastAsia="es-GT"/>
              </w:rPr>
              <w:t xml:space="preserve"> por FONAGRO*, aplicación del Artículo 10 del Decreto No 17-2024 del Congreso de la República de Guatemala</w:t>
            </w:r>
            <w:r w:rsidRPr="00391841">
              <w:rPr>
                <w:rFonts w:ascii="Arial" w:eastAsia="Times New Roman" w:hAnsi="Arial" w:cs="Arial"/>
                <w:color w:val="auto"/>
                <w:sz w:val="14"/>
                <w:szCs w:val="14"/>
                <w:lang w:eastAsia="es-GT"/>
              </w:rPr>
              <w:t>.</w:t>
            </w:r>
          </w:p>
        </w:tc>
        <w:tc>
          <w:tcPr>
            <w:tcW w:w="730" w:type="pct"/>
            <w:noWrap/>
            <w:vAlign w:val="center"/>
            <w:hideMark/>
          </w:tcPr>
          <w:p w14:paraId="516B0091"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20,000,000.00</w:t>
            </w:r>
          </w:p>
        </w:tc>
        <w:tc>
          <w:tcPr>
            <w:tcW w:w="719" w:type="pct"/>
            <w:noWrap/>
            <w:vAlign w:val="center"/>
            <w:hideMark/>
          </w:tcPr>
          <w:p w14:paraId="1101A620"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20,000,000.00</w:t>
            </w:r>
          </w:p>
        </w:tc>
        <w:tc>
          <w:tcPr>
            <w:tcW w:w="536" w:type="pct"/>
            <w:vAlign w:val="center"/>
            <w:hideMark/>
          </w:tcPr>
          <w:p w14:paraId="074EDF3D" w14:textId="7201FE55"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0.9</w:t>
            </w:r>
            <w:r w:rsidR="00DB7F11">
              <w:rPr>
                <w:rFonts w:ascii="Arial" w:eastAsia="Times New Roman" w:hAnsi="Arial" w:cs="Arial"/>
                <w:color w:val="000000"/>
                <w:sz w:val="14"/>
                <w:szCs w:val="14"/>
                <w:lang w:eastAsia="es-GT"/>
              </w:rPr>
              <w:t>1</w:t>
            </w:r>
          </w:p>
        </w:tc>
        <w:tc>
          <w:tcPr>
            <w:tcW w:w="644" w:type="pct"/>
            <w:noWrap/>
            <w:vAlign w:val="center"/>
            <w:hideMark/>
          </w:tcPr>
          <w:p w14:paraId="77D6D0D1"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4,851,547.78</w:t>
            </w:r>
          </w:p>
        </w:tc>
        <w:tc>
          <w:tcPr>
            <w:tcW w:w="708" w:type="pct"/>
            <w:noWrap/>
            <w:vAlign w:val="center"/>
            <w:hideMark/>
          </w:tcPr>
          <w:p w14:paraId="0715E1D5"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15,148,452.22</w:t>
            </w:r>
          </w:p>
        </w:tc>
        <w:tc>
          <w:tcPr>
            <w:tcW w:w="418" w:type="pct"/>
            <w:noWrap/>
            <w:vAlign w:val="center"/>
            <w:hideMark/>
          </w:tcPr>
          <w:p w14:paraId="6D855E40" w14:textId="77777777" w:rsidR="00022786" w:rsidRPr="00391841" w:rsidRDefault="00022786" w:rsidP="0002278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91841">
              <w:rPr>
                <w:rFonts w:ascii="Arial" w:eastAsia="Times New Roman" w:hAnsi="Arial" w:cs="Arial"/>
                <w:color w:val="000000"/>
                <w:sz w:val="14"/>
                <w:szCs w:val="14"/>
                <w:lang w:eastAsia="es-GT"/>
              </w:rPr>
              <w:t>24.26</w:t>
            </w:r>
          </w:p>
        </w:tc>
      </w:tr>
    </w:tbl>
    <w:p w14:paraId="21C5E54F" w14:textId="77777777" w:rsidR="00E46EA8" w:rsidRPr="00E46EA8" w:rsidRDefault="00E46EA8" w:rsidP="00E46EA8">
      <w:pPr>
        <w:rPr>
          <w:noProof/>
          <w:sz w:val="16"/>
          <w:szCs w:val="16"/>
        </w:rPr>
      </w:pPr>
      <w:r w:rsidRPr="00E46EA8">
        <w:rPr>
          <w:rFonts w:cs="Times New Roman"/>
          <w:sz w:val="16"/>
          <w:szCs w:val="16"/>
        </w:rPr>
        <w:t>Fuente: SICOIN</w:t>
      </w:r>
      <w:r w:rsidRPr="00E46EA8">
        <w:rPr>
          <w:noProof/>
          <w:sz w:val="16"/>
          <w:szCs w:val="16"/>
        </w:rPr>
        <w:t xml:space="preserve"> </w:t>
      </w:r>
    </w:p>
    <w:p w14:paraId="3FFAC092" w14:textId="77777777" w:rsidR="00E46EA8" w:rsidRDefault="00E46EA8" w:rsidP="00E46EA8">
      <w:pPr>
        <w:rPr>
          <w:noProof/>
          <w:sz w:val="16"/>
          <w:szCs w:val="16"/>
        </w:rPr>
      </w:pPr>
      <w:r w:rsidRPr="00E46EA8">
        <w:rPr>
          <w:noProof/>
          <w:sz w:val="16"/>
          <w:szCs w:val="16"/>
        </w:rPr>
        <w:t xml:space="preserve">*FONAGRO: Fondo Nacional para la Reactivación y Modernización de la Actividad Agropecuaria. </w:t>
      </w:r>
    </w:p>
    <w:p w14:paraId="20617154" w14:textId="77777777" w:rsidR="00E46EA8" w:rsidRDefault="00E46EA8" w:rsidP="00E46EA8">
      <w:pPr>
        <w:rPr>
          <w:noProof/>
          <w:sz w:val="16"/>
          <w:szCs w:val="16"/>
        </w:rPr>
      </w:pPr>
    </w:p>
    <w:p w14:paraId="0E957FE1" w14:textId="77777777" w:rsidR="00E46EA8" w:rsidRDefault="00E46EA8" w:rsidP="00E46EA8">
      <w:pPr>
        <w:rPr>
          <w:noProof/>
          <w:sz w:val="16"/>
          <w:szCs w:val="16"/>
        </w:rPr>
      </w:pPr>
    </w:p>
    <w:p w14:paraId="2C8DFC7B" w14:textId="77777777" w:rsidR="00BD6042" w:rsidRDefault="00BD6042" w:rsidP="00E46EA8">
      <w:pPr>
        <w:rPr>
          <w:noProof/>
          <w:sz w:val="16"/>
          <w:szCs w:val="16"/>
        </w:rPr>
      </w:pPr>
    </w:p>
    <w:p w14:paraId="155E9882" w14:textId="0966828A" w:rsidR="00BD6042" w:rsidRDefault="00BD6042" w:rsidP="00E46EA8">
      <w:pPr>
        <w:rPr>
          <w:noProof/>
          <w:sz w:val="16"/>
          <w:szCs w:val="16"/>
        </w:rPr>
      </w:pPr>
    </w:p>
    <w:p w14:paraId="3CAAA02E" w14:textId="78CFD974" w:rsidR="009D56BB" w:rsidRDefault="009D56BB" w:rsidP="00E46EA8">
      <w:pPr>
        <w:rPr>
          <w:noProof/>
          <w:sz w:val="16"/>
          <w:szCs w:val="16"/>
        </w:rPr>
      </w:pPr>
    </w:p>
    <w:p w14:paraId="58D621B0" w14:textId="29D7422B" w:rsidR="009D56BB" w:rsidRDefault="009D56BB" w:rsidP="00E46EA8">
      <w:pPr>
        <w:rPr>
          <w:noProof/>
          <w:sz w:val="16"/>
          <w:szCs w:val="16"/>
        </w:rPr>
      </w:pPr>
    </w:p>
    <w:p w14:paraId="42122E4F" w14:textId="4E875980" w:rsidR="009D56BB" w:rsidRDefault="009D56BB" w:rsidP="00E46EA8">
      <w:pPr>
        <w:rPr>
          <w:noProof/>
          <w:sz w:val="16"/>
          <w:szCs w:val="16"/>
        </w:rPr>
      </w:pPr>
    </w:p>
    <w:p w14:paraId="3981644F" w14:textId="33F1F840" w:rsidR="009D56BB" w:rsidRDefault="009D56BB" w:rsidP="00E46EA8">
      <w:pPr>
        <w:rPr>
          <w:noProof/>
          <w:sz w:val="16"/>
          <w:szCs w:val="16"/>
        </w:rPr>
      </w:pPr>
    </w:p>
    <w:p w14:paraId="64CD8903" w14:textId="77777777" w:rsidR="009D56BB" w:rsidRDefault="009D56BB" w:rsidP="00E46EA8">
      <w:pPr>
        <w:rPr>
          <w:noProof/>
          <w:sz w:val="16"/>
          <w:szCs w:val="16"/>
        </w:rPr>
      </w:pPr>
    </w:p>
    <w:p w14:paraId="441B22B0" w14:textId="77777777" w:rsidR="00BD6042" w:rsidRDefault="00BD6042" w:rsidP="00E46EA8">
      <w:pPr>
        <w:rPr>
          <w:noProof/>
          <w:sz w:val="16"/>
          <w:szCs w:val="16"/>
        </w:rPr>
      </w:pPr>
    </w:p>
    <w:p w14:paraId="2C9B1032" w14:textId="77777777" w:rsidR="00BD6042" w:rsidRDefault="00BD6042" w:rsidP="00E46EA8">
      <w:pPr>
        <w:rPr>
          <w:noProof/>
          <w:sz w:val="16"/>
          <w:szCs w:val="16"/>
        </w:rPr>
      </w:pPr>
    </w:p>
    <w:p w14:paraId="65A37075" w14:textId="77777777" w:rsidR="00BD6042" w:rsidRDefault="00BD6042" w:rsidP="00E46EA8">
      <w:pPr>
        <w:rPr>
          <w:noProof/>
          <w:sz w:val="16"/>
          <w:szCs w:val="16"/>
        </w:rPr>
      </w:pPr>
    </w:p>
    <w:p w14:paraId="46BD2E35" w14:textId="77777777" w:rsidR="00BF2F39" w:rsidRDefault="00BF2F39" w:rsidP="00E46EA8">
      <w:pPr>
        <w:rPr>
          <w:noProof/>
          <w:sz w:val="16"/>
          <w:szCs w:val="16"/>
        </w:rPr>
      </w:pPr>
    </w:p>
    <w:p w14:paraId="70203ADC" w14:textId="20A3663B" w:rsidR="00E46EA8" w:rsidRDefault="00022786" w:rsidP="00F72023">
      <w:pPr>
        <w:jc w:val="center"/>
        <w:rPr>
          <w:noProof/>
        </w:rPr>
      </w:pPr>
      <w:r>
        <w:rPr>
          <w:noProof/>
        </w:rPr>
        <w:drawing>
          <wp:inline distT="0" distB="0" distL="0" distR="0" wp14:anchorId="3795B4B5" wp14:editId="54EED087">
            <wp:extent cx="5676900" cy="3462338"/>
            <wp:effectExtent l="0" t="0" r="0" b="5080"/>
            <wp:docPr id="12" name="Gráfico 12">
              <a:extLst xmlns:a="http://schemas.openxmlformats.org/drawingml/2006/main">
                <a:ext uri="{FF2B5EF4-FFF2-40B4-BE49-F238E27FC236}">
                  <a16:creationId xmlns:a16="http://schemas.microsoft.com/office/drawing/2014/main" id="{1AEB1875-2488-4783-B3D7-FBBFAA9724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A35C1F8" w14:textId="77777777" w:rsidR="00520193" w:rsidRPr="00E46EA8" w:rsidRDefault="00520193" w:rsidP="001E6B11">
      <w:pPr>
        <w:rPr>
          <w:noProof/>
          <w:sz w:val="16"/>
          <w:szCs w:val="16"/>
        </w:rPr>
      </w:pPr>
      <w:r w:rsidRPr="00E46EA8">
        <w:rPr>
          <w:rFonts w:cs="Times New Roman"/>
          <w:sz w:val="16"/>
          <w:szCs w:val="16"/>
        </w:rPr>
        <w:t>Fuente: SICOIN</w:t>
      </w:r>
      <w:r w:rsidRPr="00E46EA8">
        <w:rPr>
          <w:noProof/>
          <w:sz w:val="16"/>
          <w:szCs w:val="16"/>
        </w:rPr>
        <w:t xml:space="preserve"> </w:t>
      </w:r>
    </w:p>
    <w:p w14:paraId="1191FD5E" w14:textId="77777777" w:rsidR="001E6B11" w:rsidRDefault="001E6B11" w:rsidP="00F91567">
      <w:pPr>
        <w:jc w:val="both"/>
        <w:rPr>
          <w:b/>
          <w:bCs/>
          <w:noProof/>
          <w:sz w:val="22"/>
          <w:szCs w:val="22"/>
        </w:rPr>
      </w:pPr>
    </w:p>
    <w:p w14:paraId="2B21956C" w14:textId="68C2BB22" w:rsidR="005F2773" w:rsidRDefault="005F2773" w:rsidP="00F91567">
      <w:pPr>
        <w:jc w:val="both"/>
        <w:rPr>
          <w:b/>
          <w:bCs/>
          <w:noProof/>
          <w:sz w:val="22"/>
          <w:szCs w:val="22"/>
        </w:rPr>
      </w:pPr>
      <w:r>
        <w:rPr>
          <w:b/>
          <w:bCs/>
          <w:noProof/>
          <w:sz w:val="22"/>
          <w:szCs w:val="22"/>
        </w:rPr>
        <w:t>Ejecución presupuestaria por Unidad Ejecutora:</w:t>
      </w:r>
    </w:p>
    <w:p w14:paraId="416592A3" w14:textId="77777777" w:rsidR="005F2773" w:rsidRDefault="005F2773" w:rsidP="00F91567">
      <w:pPr>
        <w:jc w:val="both"/>
        <w:rPr>
          <w:b/>
          <w:bCs/>
          <w:noProof/>
          <w:sz w:val="22"/>
          <w:szCs w:val="22"/>
        </w:rPr>
      </w:pPr>
    </w:p>
    <w:p w14:paraId="7EA5E601" w14:textId="0E81F85C" w:rsidR="0027524E" w:rsidRPr="00520193" w:rsidRDefault="00520193" w:rsidP="00B611EE">
      <w:pPr>
        <w:jc w:val="both"/>
        <w:rPr>
          <w:b/>
          <w:bCs/>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Pr="00520193">
        <w:rPr>
          <w:b/>
          <w:bCs/>
          <w:noProof/>
          <w:sz w:val="22"/>
          <w:szCs w:val="22"/>
        </w:rPr>
        <w:t xml:space="preserve">: </w:t>
      </w:r>
      <w:r w:rsidRPr="00520193">
        <w:rPr>
          <w:noProof/>
          <w:sz w:val="22"/>
          <w:szCs w:val="22"/>
        </w:rPr>
        <w:t>Son las dependencias administrativas, o subdivisiones de ellas, como los departamentos o secciones, que realizan subprogramas, actividades o proyectos específicos.</w:t>
      </w:r>
    </w:p>
    <w:p w14:paraId="652D2C8F" w14:textId="77777777" w:rsidR="0027524E" w:rsidRDefault="0027524E" w:rsidP="00B611EE">
      <w:pPr>
        <w:jc w:val="both"/>
        <w:rPr>
          <w:b/>
          <w:bCs/>
          <w:noProof/>
          <w:sz w:val="16"/>
          <w:szCs w:val="16"/>
        </w:rPr>
      </w:pPr>
    </w:p>
    <w:p w14:paraId="1BC43615" w14:textId="29E6C13B"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D00F44">
        <w:rPr>
          <w:b/>
          <w:bCs/>
          <w:noProof/>
          <w:sz w:val="16"/>
          <w:szCs w:val="16"/>
        </w:rPr>
        <w:t>9</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11380A19" w:rsidR="00B65649" w:rsidRPr="00B65649" w:rsidRDefault="00B65649" w:rsidP="00B65649">
      <w:pPr>
        <w:jc w:val="center"/>
        <w:rPr>
          <w:b/>
          <w:bCs/>
          <w:noProof/>
          <w:sz w:val="16"/>
          <w:szCs w:val="16"/>
        </w:rPr>
      </w:pPr>
      <w:r w:rsidRPr="00B65649">
        <w:rPr>
          <w:b/>
          <w:bCs/>
          <w:noProof/>
          <w:sz w:val="16"/>
          <w:szCs w:val="16"/>
        </w:rPr>
        <w:t>Enero-</w:t>
      </w:r>
      <w:r w:rsidR="00F66ACA">
        <w:rPr>
          <w:b/>
          <w:bCs/>
          <w:noProof/>
          <w:sz w:val="16"/>
          <w:szCs w:val="16"/>
        </w:rPr>
        <w:t>junio</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p w14:paraId="75848104" w14:textId="77777777" w:rsidR="00F72023" w:rsidRDefault="00F72023" w:rsidP="00520193">
      <w:pPr>
        <w:jc w:val="center"/>
        <w:rPr>
          <w:noProof/>
          <w:sz w:val="16"/>
          <w:szCs w:val="16"/>
        </w:rPr>
      </w:pPr>
    </w:p>
    <w:tbl>
      <w:tblPr>
        <w:tblStyle w:val="Tablaconcuadrcula6concolores-nfasis51"/>
        <w:tblW w:w="5159" w:type="pct"/>
        <w:tblLayout w:type="fixed"/>
        <w:tblLook w:val="04A0" w:firstRow="1" w:lastRow="0" w:firstColumn="1" w:lastColumn="0" w:noHBand="0" w:noVBand="1"/>
      </w:tblPr>
      <w:tblGrid>
        <w:gridCol w:w="1872"/>
        <w:gridCol w:w="1463"/>
        <w:gridCol w:w="1463"/>
        <w:gridCol w:w="729"/>
        <w:gridCol w:w="118"/>
        <w:gridCol w:w="1211"/>
        <w:gridCol w:w="117"/>
        <w:gridCol w:w="1346"/>
        <w:gridCol w:w="89"/>
        <w:gridCol w:w="701"/>
      </w:tblGrid>
      <w:tr w:rsidR="001E6B11" w:rsidRPr="001E6B11" w14:paraId="1BFE6279" w14:textId="77777777" w:rsidTr="001E6B11">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27" w:type="pct"/>
            <w:noWrap/>
            <w:vAlign w:val="center"/>
            <w:hideMark/>
          </w:tcPr>
          <w:p w14:paraId="013BC3E1" w14:textId="77777777" w:rsidR="001E6B11" w:rsidRPr="001E6B11" w:rsidRDefault="001E6B11" w:rsidP="001E6B11">
            <w:pPr>
              <w:jc w:val="cente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UNIDAD EJECUTORA</w:t>
            </w:r>
          </w:p>
        </w:tc>
        <w:tc>
          <w:tcPr>
            <w:tcW w:w="803" w:type="pct"/>
            <w:vAlign w:val="center"/>
            <w:hideMark/>
          </w:tcPr>
          <w:p w14:paraId="6CD62CC8" w14:textId="77777777" w:rsidR="001E6B11" w:rsidRPr="001E6B11" w:rsidRDefault="001E6B11" w:rsidP="001E6B1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ASIGNADO</w:t>
            </w:r>
          </w:p>
        </w:tc>
        <w:tc>
          <w:tcPr>
            <w:tcW w:w="803" w:type="pct"/>
            <w:noWrap/>
            <w:vAlign w:val="center"/>
            <w:hideMark/>
          </w:tcPr>
          <w:p w14:paraId="6F80EEA3" w14:textId="77777777" w:rsidR="001E6B11" w:rsidRPr="001E6B11" w:rsidRDefault="001E6B11" w:rsidP="001E6B11">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VIGENTE</w:t>
            </w:r>
          </w:p>
        </w:tc>
        <w:tc>
          <w:tcPr>
            <w:tcW w:w="465" w:type="pct"/>
            <w:gridSpan w:val="2"/>
            <w:vAlign w:val="center"/>
            <w:hideMark/>
          </w:tcPr>
          <w:p w14:paraId="404FE3DE" w14:textId="77777777" w:rsidR="001E6B11" w:rsidRPr="001E6B11" w:rsidRDefault="001E6B11" w:rsidP="001E6B1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1E6B11">
              <w:rPr>
                <w:rFonts w:ascii="Arial" w:eastAsia="Times New Roman" w:hAnsi="Arial" w:cs="Arial"/>
                <w:color w:val="000000"/>
                <w:sz w:val="14"/>
                <w:szCs w:val="14"/>
                <w:lang w:eastAsia="es-GT"/>
              </w:rPr>
              <w:t xml:space="preserve">% SOBRE EL VIGENTE TOTAL </w:t>
            </w:r>
          </w:p>
        </w:tc>
        <w:tc>
          <w:tcPr>
            <w:tcW w:w="729" w:type="pct"/>
            <w:gridSpan w:val="2"/>
            <w:vAlign w:val="center"/>
            <w:hideMark/>
          </w:tcPr>
          <w:p w14:paraId="53E590D7" w14:textId="77777777" w:rsidR="001E6B11" w:rsidRPr="001E6B11" w:rsidRDefault="001E6B11" w:rsidP="001E6B1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DEVENGADO</w:t>
            </w:r>
          </w:p>
        </w:tc>
        <w:tc>
          <w:tcPr>
            <w:tcW w:w="788" w:type="pct"/>
            <w:gridSpan w:val="2"/>
            <w:vAlign w:val="center"/>
            <w:hideMark/>
          </w:tcPr>
          <w:p w14:paraId="28F2761A" w14:textId="77777777" w:rsidR="001E6B11" w:rsidRPr="001E6B11" w:rsidRDefault="001E6B11" w:rsidP="001E6B1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SALDO POR DEVENGAR</w:t>
            </w:r>
          </w:p>
        </w:tc>
        <w:tc>
          <w:tcPr>
            <w:tcW w:w="386" w:type="pct"/>
            <w:noWrap/>
            <w:vAlign w:val="center"/>
            <w:hideMark/>
          </w:tcPr>
          <w:p w14:paraId="78A98FCB" w14:textId="77777777" w:rsidR="001E6B11" w:rsidRPr="001E6B11" w:rsidRDefault="001E6B11" w:rsidP="001E6B11">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 EJEC</w:t>
            </w:r>
          </w:p>
        </w:tc>
      </w:tr>
      <w:tr w:rsidR="001E6B11" w:rsidRPr="001E6B11" w14:paraId="2E6AE4F7" w14:textId="77777777" w:rsidTr="001E6B1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7" w:type="pct"/>
            <w:noWrap/>
            <w:hideMark/>
          </w:tcPr>
          <w:p w14:paraId="09147C06" w14:textId="28B1B5D9" w:rsidR="001E6B11" w:rsidRPr="001E6B11" w:rsidRDefault="001E6B11" w:rsidP="001E6B11">
            <w:pPr>
              <w:jc w:val="cente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TOTAL</w:t>
            </w:r>
          </w:p>
        </w:tc>
        <w:tc>
          <w:tcPr>
            <w:tcW w:w="803" w:type="pct"/>
            <w:noWrap/>
            <w:hideMark/>
          </w:tcPr>
          <w:p w14:paraId="71E6B144"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E6B11">
              <w:rPr>
                <w:rFonts w:ascii="Arial" w:eastAsia="Times New Roman" w:hAnsi="Arial" w:cs="Arial"/>
                <w:b/>
                <w:bCs/>
                <w:color w:val="000000"/>
                <w:sz w:val="16"/>
                <w:szCs w:val="16"/>
                <w:lang w:eastAsia="es-GT"/>
              </w:rPr>
              <w:t>2,592,102,000.00</w:t>
            </w:r>
          </w:p>
        </w:tc>
        <w:tc>
          <w:tcPr>
            <w:tcW w:w="803" w:type="pct"/>
            <w:noWrap/>
            <w:hideMark/>
          </w:tcPr>
          <w:p w14:paraId="3A2B7BA9"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E6B11">
              <w:rPr>
                <w:rFonts w:ascii="Arial" w:eastAsia="Times New Roman" w:hAnsi="Arial" w:cs="Arial"/>
                <w:b/>
                <w:bCs/>
                <w:color w:val="000000"/>
                <w:sz w:val="16"/>
                <w:szCs w:val="16"/>
                <w:lang w:eastAsia="es-GT"/>
              </w:rPr>
              <w:t>2,199,102,000.00</w:t>
            </w:r>
          </w:p>
        </w:tc>
        <w:tc>
          <w:tcPr>
            <w:tcW w:w="400" w:type="pct"/>
            <w:noWrap/>
            <w:hideMark/>
          </w:tcPr>
          <w:p w14:paraId="3133C2E9"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E6B11">
              <w:rPr>
                <w:rFonts w:ascii="Arial" w:eastAsia="Times New Roman" w:hAnsi="Arial" w:cs="Arial"/>
                <w:b/>
                <w:bCs/>
                <w:color w:val="000000"/>
                <w:sz w:val="16"/>
                <w:szCs w:val="16"/>
                <w:lang w:eastAsia="es-GT"/>
              </w:rPr>
              <w:t>100.00</w:t>
            </w:r>
          </w:p>
        </w:tc>
        <w:tc>
          <w:tcPr>
            <w:tcW w:w="730" w:type="pct"/>
            <w:gridSpan w:val="2"/>
            <w:noWrap/>
            <w:hideMark/>
          </w:tcPr>
          <w:p w14:paraId="29C9272F"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E6B11">
              <w:rPr>
                <w:rFonts w:ascii="Arial" w:eastAsia="Times New Roman" w:hAnsi="Arial" w:cs="Arial"/>
                <w:b/>
                <w:bCs/>
                <w:color w:val="000000"/>
                <w:sz w:val="16"/>
                <w:szCs w:val="16"/>
                <w:lang w:eastAsia="es-GT"/>
              </w:rPr>
              <w:t>543,452,269.01</w:t>
            </w:r>
          </w:p>
        </w:tc>
        <w:tc>
          <w:tcPr>
            <w:tcW w:w="803" w:type="pct"/>
            <w:gridSpan w:val="2"/>
            <w:noWrap/>
            <w:hideMark/>
          </w:tcPr>
          <w:p w14:paraId="24F0F4F1"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1E6B11">
              <w:rPr>
                <w:rFonts w:ascii="Arial" w:eastAsia="Times New Roman" w:hAnsi="Arial" w:cs="Arial"/>
                <w:b/>
                <w:bCs/>
                <w:color w:val="000000"/>
                <w:sz w:val="16"/>
                <w:szCs w:val="16"/>
                <w:lang w:eastAsia="es-GT"/>
              </w:rPr>
              <w:t>1,655,649,730.99</w:t>
            </w:r>
          </w:p>
        </w:tc>
        <w:tc>
          <w:tcPr>
            <w:tcW w:w="436" w:type="pct"/>
            <w:gridSpan w:val="2"/>
            <w:noWrap/>
            <w:hideMark/>
          </w:tcPr>
          <w:p w14:paraId="4AF1843D"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24.71</w:t>
            </w:r>
          </w:p>
        </w:tc>
      </w:tr>
      <w:tr w:rsidR="001E6B11" w:rsidRPr="001E6B11" w14:paraId="6E58C599" w14:textId="77777777" w:rsidTr="001E6B11">
        <w:trPr>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55DE922C"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201: AF</w:t>
            </w:r>
          </w:p>
        </w:tc>
        <w:tc>
          <w:tcPr>
            <w:tcW w:w="803" w:type="pct"/>
            <w:noWrap/>
            <w:hideMark/>
          </w:tcPr>
          <w:p w14:paraId="569A95E6"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545,007,427.00</w:t>
            </w:r>
          </w:p>
        </w:tc>
        <w:tc>
          <w:tcPr>
            <w:tcW w:w="803" w:type="pct"/>
            <w:noWrap/>
            <w:hideMark/>
          </w:tcPr>
          <w:p w14:paraId="03757253"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584,107,121.00</w:t>
            </w:r>
          </w:p>
        </w:tc>
        <w:tc>
          <w:tcPr>
            <w:tcW w:w="400" w:type="pct"/>
            <w:noWrap/>
            <w:hideMark/>
          </w:tcPr>
          <w:p w14:paraId="4BAF7E7E"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26.56</w:t>
            </w:r>
          </w:p>
        </w:tc>
        <w:tc>
          <w:tcPr>
            <w:tcW w:w="730" w:type="pct"/>
            <w:gridSpan w:val="2"/>
            <w:noWrap/>
            <w:hideMark/>
          </w:tcPr>
          <w:p w14:paraId="26948549"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218,757,699.93</w:t>
            </w:r>
          </w:p>
        </w:tc>
        <w:tc>
          <w:tcPr>
            <w:tcW w:w="803" w:type="pct"/>
            <w:gridSpan w:val="2"/>
            <w:noWrap/>
            <w:hideMark/>
          </w:tcPr>
          <w:p w14:paraId="2ACA0F5F"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365,349,421.07</w:t>
            </w:r>
          </w:p>
        </w:tc>
        <w:tc>
          <w:tcPr>
            <w:tcW w:w="436" w:type="pct"/>
            <w:gridSpan w:val="2"/>
            <w:noWrap/>
            <w:hideMark/>
          </w:tcPr>
          <w:p w14:paraId="24BC7ECA"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37.45</w:t>
            </w:r>
          </w:p>
        </w:tc>
      </w:tr>
      <w:tr w:rsidR="001E6B11" w:rsidRPr="001E6B11" w14:paraId="514AE553" w14:textId="77777777" w:rsidTr="001E6B1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5EA183F4"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202: IGN</w:t>
            </w:r>
          </w:p>
        </w:tc>
        <w:tc>
          <w:tcPr>
            <w:tcW w:w="803" w:type="pct"/>
            <w:noWrap/>
            <w:hideMark/>
          </w:tcPr>
          <w:p w14:paraId="75500DC4"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24,087,270.00</w:t>
            </w:r>
          </w:p>
        </w:tc>
        <w:tc>
          <w:tcPr>
            <w:tcW w:w="803" w:type="pct"/>
            <w:noWrap/>
            <w:hideMark/>
          </w:tcPr>
          <w:p w14:paraId="1B2D0826"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21,587,270.00</w:t>
            </w:r>
          </w:p>
        </w:tc>
        <w:tc>
          <w:tcPr>
            <w:tcW w:w="400" w:type="pct"/>
            <w:noWrap/>
            <w:hideMark/>
          </w:tcPr>
          <w:p w14:paraId="299E5BAB"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0.98</w:t>
            </w:r>
          </w:p>
        </w:tc>
        <w:tc>
          <w:tcPr>
            <w:tcW w:w="730" w:type="pct"/>
            <w:gridSpan w:val="2"/>
            <w:noWrap/>
            <w:hideMark/>
          </w:tcPr>
          <w:p w14:paraId="3B2F7C00"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7,183,943.52</w:t>
            </w:r>
          </w:p>
        </w:tc>
        <w:tc>
          <w:tcPr>
            <w:tcW w:w="803" w:type="pct"/>
            <w:gridSpan w:val="2"/>
            <w:noWrap/>
            <w:hideMark/>
          </w:tcPr>
          <w:p w14:paraId="27B4CD6A"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14,403,326.48</w:t>
            </w:r>
          </w:p>
        </w:tc>
        <w:tc>
          <w:tcPr>
            <w:tcW w:w="436" w:type="pct"/>
            <w:gridSpan w:val="2"/>
            <w:noWrap/>
            <w:hideMark/>
          </w:tcPr>
          <w:p w14:paraId="5E3924F0"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33.28</w:t>
            </w:r>
          </w:p>
        </w:tc>
      </w:tr>
      <w:tr w:rsidR="001E6B11" w:rsidRPr="001E6B11" w14:paraId="19454D05" w14:textId="77777777" w:rsidTr="001E6B11">
        <w:trPr>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414C8EB3"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 xml:space="preserve">203: OCRET </w:t>
            </w:r>
          </w:p>
        </w:tc>
        <w:tc>
          <w:tcPr>
            <w:tcW w:w="803" w:type="pct"/>
            <w:noWrap/>
            <w:hideMark/>
          </w:tcPr>
          <w:p w14:paraId="310B31EF"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31,761,000.00</w:t>
            </w:r>
          </w:p>
        </w:tc>
        <w:tc>
          <w:tcPr>
            <w:tcW w:w="803" w:type="pct"/>
            <w:noWrap/>
            <w:hideMark/>
          </w:tcPr>
          <w:p w14:paraId="15876D8D"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30,761,000.00</w:t>
            </w:r>
          </w:p>
        </w:tc>
        <w:tc>
          <w:tcPr>
            <w:tcW w:w="400" w:type="pct"/>
            <w:noWrap/>
            <w:hideMark/>
          </w:tcPr>
          <w:p w14:paraId="078277E4"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1.40</w:t>
            </w:r>
          </w:p>
        </w:tc>
        <w:tc>
          <w:tcPr>
            <w:tcW w:w="730" w:type="pct"/>
            <w:gridSpan w:val="2"/>
            <w:noWrap/>
            <w:hideMark/>
          </w:tcPr>
          <w:p w14:paraId="333E2C1D"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10,497,424.37</w:t>
            </w:r>
          </w:p>
        </w:tc>
        <w:tc>
          <w:tcPr>
            <w:tcW w:w="803" w:type="pct"/>
            <w:gridSpan w:val="2"/>
            <w:noWrap/>
            <w:hideMark/>
          </w:tcPr>
          <w:p w14:paraId="732F168B"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20,263,575.63</w:t>
            </w:r>
          </w:p>
        </w:tc>
        <w:tc>
          <w:tcPr>
            <w:tcW w:w="436" w:type="pct"/>
            <w:gridSpan w:val="2"/>
            <w:noWrap/>
            <w:hideMark/>
          </w:tcPr>
          <w:p w14:paraId="7080D3AB"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34.13</w:t>
            </w:r>
          </w:p>
        </w:tc>
      </w:tr>
      <w:tr w:rsidR="001E6B11" w:rsidRPr="001E6B11" w14:paraId="148FF73A" w14:textId="77777777" w:rsidTr="001E6B1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12A88313"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 xml:space="preserve">204: VISAN </w:t>
            </w:r>
          </w:p>
        </w:tc>
        <w:tc>
          <w:tcPr>
            <w:tcW w:w="803" w:type="pct"/>
            <w:noWrap/>
            <w:hideMark/>
          </w:tcPr>
          <w:p w14:paraId="65B9239A"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766,139,591.00</w:t>
            </w:r>
          </w:p>
        </w:tc>
        <w:tc>
          <w:tcPr>
            <w:tcW w:w="803" w:type="pct"/>
            <w:noWrap/>
            <w:hideMark/>
          </w:tcPr>
          <w:p w14:paraId="0A97B187"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429,139,591.00</w:t>
            </w:r>
          </w:p>
        </w:tc>
        <w:tc>
          <w:tcPr>
            <w:tcW w:w="400" w:type="pct"/>
            <w:noWrap/>
            <w:hideMark/>
          </w:tcPr>
          <w:p w14:paraId="78822EB4"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19.51</w:t>
            </w:r>
          </w:p>
        </w:tc>
        <w:tc>
          <w:tcPr>
            <w:tcW w:w="730" w:type="pct"/>
            <w:gridSpan w:val="2"/>
            <w:noWrap/>
            <w:hideMark/>
          </w:tcPr>
          <w:p w14:paraId="3546A51B"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87,778,677.39</w:t>
            </w:r>
          </w:p>
        </w:tc>
        <w:tc>
          <w:tcPr>
            <w:tcW w:w="803" w:type="pct"/>
            <w:gridSpan w:val="2"/>
            <w:noWrap/>
            <w:hideMark/>
          </w:tcPr>
          <w:p w14:paraId="7238BE12"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341,360,913.61</w:t>
            </w:r>
          </w:p>
        </w:tc>
        <w:tc>
          <w:tcPr>
            <w:tcW w:w="436" w:type="pct"/>
            <w:gridSpan w:val="2"/>
            <w:noWrap/>
            <w:hideMark/>
          </w:tcPr>
          <w:p w14:paraId="05E09A66"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20.45</w:t>
            </w:r>
          </w:p>
        </w:tc>
      </w:tr>
      <w:tr w:rsidR="001E6B11" w:rsidRPr="001E6B11" w14:paraId="059EAB28" w14:textId="77777777" w:rsidTr="001E6B11">
        <w:trPr>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720C1A13"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 xml:space="preserve">205: VIDER </w:t>
            </w:r>
          </w:p>
        </w:tc>
        <w:tc>
          <w:tcPr>
            <w:tcW w:w="803" w:type="pct"/>
            <w:noWrap/>
            <w:hideMark/>
          </w:tcPr>
          <w:p w14:paraId="555138F9"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402,749,965.00</w:t>
            </w:r>
          </w:p>
        </w:tc>
        <w:tc>
          <w:tcPr>
            <w:tcW w:w="803" w:type="pct"/>
            <w:noWrap/>
            <w:hideMark/>
          </w:tcPr>
          <w:p w14:paraId="28037BDB"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493,506,450.00</w:t>
            </w:r>
          </w:p>
        </w:tc>
        <w:tc>
          <w:tcPr>
            <w:tcW w:w="400" w:type="pct"/>
            <w:noWrap/>
            <w:hideMark/>
          </w:tcPr>
          <w:p w14:paraId="28B33A68"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22.44</w:t>
            </w:r>
          </w:p>
        </w:tc>
        <w:tc>
          <w:tcPr>
            <w:tcW w:w="730" w:type="pct"/>
            <w:gridSpan w:val="2"/>
            <w:noWrap/>
            <w:hideMark/>
          </w:tcPr>
          <w:p w14:paraId="7ED463F2"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81,311,184.52</w:t>
            </w:r>
          </w:p>
        </w:tc>
        <w:tc>
          <w:tcPr>
            <w:tcW w:w="803" w:type="pct"/>
            <w:gridSpan w:val="2"/>
            <w:noWrap/>
            <w:hideMark/>
          </w:tcPr>
          <w:p w14:paraId="350B35A6"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412,195,265.48</w:t>
            </w:r>
          </w:p>
        </w:tc>
        <w:tc>
          <w:tcPr>
            <w:tcW w:w="436" w:type="pct"/>
            <w:gridSpan w:val="2"/>
            <w:noWrap/>
            <w:hideMark/>
          </w:tcPr>
          <w:p w14:paraId="0A15E92A"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16.48</w:t>
            </w:r>
          </w:p>
        </w:tc>
      </w:tr>
      <w:tr w:rsidR="001E6B11" w:rsidRPr="001E6B11" w14:paraId="73D7DC0C" w14:textId="77777777" w:rsidTr="001E6B1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3318C82B"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208: VIPETEN</w:t>
            </w:r>
          </w:p>
        </w:tc>
        <w:tc>
          <w:tcPr>
            <w:tcW w:w="803" w:type="pct"/>
            <w:noWrap/>
            <w:hideMark/>
          </w:tcPr>
          <w:p w14:paraId="58C3DAA8"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51,322,530.00</w:t>
            </w:r>
          </w:p>
        </w:tc>
        <w:tc>
          <w:tcPr>
            <w:tcW w:w="803" w:type="pct"/>
            <w:noWrap/>
            <w:hideMark/>
          </w:tcPr>
          <w:p w14:paraId="6CA85258"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51,322,530.00</w:t>
            </w:r>
          </w:p>
        </w:tc>
        <w:tc>
          <w:tcPr>
            <w:tcW w:w="400" w:type="pct"/>
            <w:noWrap/>
            <w:hideMark/>
          </w:tcPr>
          <w:p w14:paraId="106BE8B7"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2.33</w:t>
            </w:r>
          </w:p>
        </w:tc>
        <w:tc>
          <w:tcPr>
            <w:tcW w:w="730" w:type="pct"/>
            <w:gridSpan w:val="2"/>
            <w:noWrap/>
            <w:hideMark/>
          </w:tcPr>
          <w:p w14:paraId="16CB79F1"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12,299,977.11</w:t>
            </w:r>
          </w:p>
        </w:tc>
        <w:tc>
          <w:tcPr>
            <w:tcW w:w="803" w:type="pct"/>
            <w:gridSpan w:val="2"/>
            <w:noWrap/>
            <w:hideMark/>
          </w:tcPr>
          <w:p w14:paraId="1711D4A4"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39,022,552.89</w:t>
            </w:r>
          </w:p>
        </w:tc>
        <w:tc>
          <w:tcPr>
            <w:tcW w:w="436" w:type="pct"/>
            <w:gridSpan w:val="2"/>
            <w:noWrap/>
            <w:hideMark/>
          </w:tcPr>
          <w:p w14:paraId="22175300"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23.97</w:t>
            </w:r>
          </w:p>
        </w:tc>
      </w:tr>
      <w:tr w:rsidR="001E6B11" w:rsidRPr="001E6B11" w14:paraId="21B1D159" w14:textId="77777777" w:rsidTr="001E6B11">
        <w:trPr>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3B21A947"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 xml:space="preserve">209: VISAR </w:t>
            </w:r>
          </w:p>
        </w:tc>
        <w:tc>
          <w:tcPr>
            <w:tcW w:w="803" w:type="pct"/>
            <w:noWrap/>
            <w:hideMark/>
          </w:tcPr>
          <w:p w14:paraId="1567D872"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122,221,417.00</w:t>
            </w:r>
          </w:p>
        </w:tc>
        <w:tc>
          <w:tcPr>
            <w:tcW w:w="803" w:type="pct"/>
            <w:noWrap/>
            <w:hideMark/>
          </w:tcPr>
          <w:p w14:paraId="4BE7441C"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122,221,417.00</w:t>
            </w:r>
          </w:p>
        </w:tc>
        <w:tc>
          <w:tcPr>
            <w:tcW w:w="400" w:type="pct"/>
            <w:noWrap/>
            <w:hideMark/>
          </w:tcPr>
          <w:p w14:paraId="022CD6F1"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5.56</w:t>
            </w:r>
          </w:p>
        </w:tc>
        <w:tc>
          <w:tcPr>
            <w:tcW w:w="730" w:type="pct"/>
            <w:gridSpan w:val="2"/>
            <w:noWrap/>
            <w:hideMark/>
          </w:tcPr>
          <w:p w14:paraId="0D3E9D31"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33,279,668.59</w:t>
            </w:r>
          </w:p>
        </w:tc>
        <w:tc>
          <w:tcPr>
            <w:tcW w:w="803" w:type="pct"/>
            <w:gridSpan w:val="2"/>
            <w:noWrap/>
            <w:hideMark/>
          </w:tcPr>
          <w:p w14:paraId="362118C7"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88,941,748.41</w:t>
            </w:r>
          </w:p>
        </w:tc>
        <w:tc>
          <w:tcPr>
            <w:tcW w:w="436" w:type="pct"/>
            <w:gridSpan w:val="2"/>
            <w:noWrap/>
            <w:hideMark/>
          </w:tcPr>
          <w:p w14:paraId="2EC048B3"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27.23</w:t>
            </w:r>
          </w:p>
        </w:tc>
      </w:tr>
      <w:tr w:rsidR="001E6B11" w:rsidRPr="001E6B11" w14:paraId="1B3D9AEA" w14:textId="77777777" w:rsidTr="001E6B1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3DB90066"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 xml:space="preserve">210: DICORER </w:t>
            </w:r>
          </w:p>
        </w:tc>
        <w:tc>
          <w:tcPr>
            <w:tcW w:w="803" w:type="pct"/>
            <w:noWrap/>
            <w:hideMark/>
          </w:tcPr>
          <w:p w14:paraId="7D512450"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588,547,800.00</w:t>
            </w:r>
          </w:p>
        </w:tc>
        <w:tc>
          <w:tcPr>
            <w:tcW w:w="803" w:type="pct"/>
            <w:noWrap/>
            <w:hideMark/>
          </w:tcPr>
          <w:p w14:paraId="2CEB1A68"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406,191,621.00</w:t>
            </w:r>
          </w:p>
        </w:tc>
        <w:tc>
          <w:tcPr>
            <w:tcW w:w="400" w:type="pct"/>
            <w:noWrap/>
            <w:hideMark/>
          </w:tcPr>
          <w:p w14:paraId="5260DFAC"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18.47</w:t>
            </w:r>
          </w:p>
        </w:tc>
        <w:tc>
          <w:tcPr>
            <w:tcW w:w="730" w:type="pct"/>
            <w:gridSpan w:val="2"/>
            <w:noWrap/>
            <w:hideMark/>
          </w:tcPr>
          <w:p w14:paraId="6971A5CB"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83,269,589.77</w:t>
            </w:r>
          </w:p>
        </w:tc>
        <w:tc>
          <w:tcPr>
            <w:tcW w:w="803" w:type="pct"/>
            <w:gridSpan w:val="2"/>
            <w:noWrap/>
            <w:hideMark/>
          </w:tcPr>
          <w:p w14:paraId="47F2548E"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322,922,031.23</w:t>
            </w:r>
          </w:p>
        </w:tc>
        <w:tc>
          <w:tcPr>
            <w:tcW w:w="436" w:type="pct"/>
            <w:gridSpan w:val="2"/>
            <w:noWrap/>
            <w:hideMark/>
          </w:tcPr>
          <w:p w14:paraId="36A2B66F" w14:textId="77777777" w:rsidR="001E6B11" w:rsidRPr="001E6B11" w:rsidRDefault="001E6B11" w:rsidP="001E6B1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20.50</w:t>
            </w:r>
          </w:p>
        </w:tc>
      </w:tr>
      <w:tr w:rsidR="001E6B11" w:rsidRPr="001E6B11" w14:paraId="2C1722D1" w14:textId="77777777" w:rsidTr="001E6B11">
        <w:trPr>
          <w:trHeight w:val="282"/>
        </w:trPr>
        <w:tc>
          <w:tcPr>
            <w:cnfStyle w:val="001000000000" w:firstRow="0" w:lastRow="0" w:firstColumn="1" w:lastColumn="0" w:oddVBand="0" w:evenVBand="0" w:oddHBand="0" w:evenHBand="0" w:firstRowFirstColumn="0" w:firstRowLastColumn="0" w:lastRowFirstColumn="0" w:lastRowLastColumn="0"/>
            <w:tcW w:w="1027" w:type="pct"/>
            <w:hideMark/>
          </w:tcPr>
          <w:p w14:paraId="256CCDA3" w14:textId="77777777" w:rsidR="001E6B11" w:rsidRPr="001E6B11" w:rsidRDefault="001E6B11" w:rsidP="001E6B11">
            <w:pPr>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213: FONAGRO</w:t>
            </w:r>
          </w:p>
        </w:tc>
        <w:tc>
          <w:tcPr>
            <w:tcW w:w="803" w:type="pct"/>
            <w:noWrap/>
            <w:hideMark/>
          </w:tcPr>
          <w:p w14:paraId="5A19BCC1"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60,265,000.00</w:t>
            </w:r>
          </w:p>
        </w:tc>
        <w:tc>
          <w:tcPr>
            <w:tcW w:w="803" w:type="pct"/>
            <w:noWrap/>
            <w:hideMark/>
          </w:tcPr>
          <w:p w14:paraId="286B3073"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60,265,000.00</w:t>
            </w:r>
          </w:p>
        </w:tc>
        <w:tc>
          <w:tcPr>
            <w:tcW w:w="400" w:type="pct"/>
            <w:noWrap/>
            <w:hideMark/>
          </w:tcPr>
          <w:p w14:paraId="332E7AAE"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2.74</w:t>
            </w:r>
          </w:p>
        </w:tc>
        <w:tc>
          <w:tcPr>
            <w:tcW w:w="730" w:type="pct"/>
            <w:gridSpan w:val="2"/>
            <w:noWrap/>
            <w:hideMark/>
          </w:tcPr>
          <w:p w14:paraId="192522F4"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9,074,103.81</w:t>
            </w:r>
          </w:p>
        </w:tc>
        <w:tc>
          <w:tcPr>
            <w:tcW w:w="803" w:type="pct"/>
            <w:gridSpan w:val="2"/>
            <w:noWrap/>
            <w:hideMark/>
          </w:tcPr>
          <w:p w14:paraId="40BAB7E4"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51,190,896.19</w:t>
            </w:r>
          </w:p>
        </w:tc>
        <w:tc>
          <w:tcPr>
            <w:tcW w:w="436" w:type="pct"/>
            <w:gridSpan w:val="2"/>
            <w:noWrap/>
            <w:hideMark/>
          </w:tcPr>
          <w:p w14:paraId="562D8A15" w14:textId="77777777" w:rsidR="001E6B11" w:rsidRPr="001E6B11" w:rsidRDefault="001E6B11" w:rsidP="001E6B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E6B11">
              <w:rPr>
                <w:rFonts w:ascii="Arial" w:eastAsia="Times New Roman" w:hAnsi="Arial" w:cs="Arial"/>
                <w:color w:val="000000"/>
                <w:sz w:val="16"/>
                <w:szCs w:val="16"/>
                <w:lang w:eastAsia="es-GT"/>
              </w:rPr>
              <w:t>15.06</w:t>
            </w:r>
          </w:p>
        </w:tc>
      </w:tr>
    </w:tbl>
    <w:p w14:paraId="2A65EC35" w14:textId="535B4860" w:rsidR="00115187" w:rsidRPr="00624AFC" w:rsidRDefault="00115187" w:rsidP="00115187">
      <w:pPr>
        <w:rPr>
          <w:rFonts w:ascii="Arial" w:hAnsi="Arial" w:cs="Arial"/>
          <w:noProof/>
          <w:sz w:val="16"/>
          <w:szCs w:val="16"/>
        </w:rPr>
      </w:pPr>
      <w:r w:rsidRPr="00624AFC">
        <w:rPr>
          <w:rFonts w:ascii="Arial" w:hAnsi="Arial" w:cs="Arial"/>
          <w:sz w:val="16"/>
          <w:szCs w:val="16"/>
        </w:rPr>
        <w:t xml:space="preserve">  Fuente: SICOIN</w:t>
      </w:r>
      <w:r w:rsidRPr="00624AFC">
        <w:rPr>
          <w:rFonts w:ascii="Arial" w:hAnsi="Arial" w:cs="Arial"/>
          <w:noProof/>
          <w:sz w:val="16"/>
          <w:szCs w:val="16"/>
        </w:rPr>
        <w:t xml:space="preserve"> </w:t>
      </w:r>
    </w:p>
    <w:p w14:paraId="2323849F" w14:textId="77777777" w:rsidR="00115187" w:rsidRDefault="00115187" w:rsidP="00115187">
      <w:pPr>
        <w:rPr>
          <w:rFonts w:ascii="Arial" w:hAnsi="Arial" w:cs="Arial"/>
          <w:sz w:val="16"/>
          <w:szCs w:val="16"/>
        </w:rPr>
      </w:pPr>
    </w:p>
    <w:p w14:paraId="2A20D55F" w14:textId="77777777" w:rsidR="00E630BF" w:rsidRDefault="00E630BF" w:rsidP="00B65649">
      <w:pPr>
        <w:rPr>
          <w:rFonts w:ascii="Arial" w:hAnsi="Arial" w:cs="Arial"/>
          <w:sz w:val="16"/>
          <w:szCs w:val="16"/>
        </w:rPr>
      </w:pPr>
    </w:p>
    <w:p w14:paraId="30D6BC10" w14:textId="6E1A54D0" w:rsidR="00E630BF" w:rsidRDefault="00E630BF" w:rsidP="00B65649">
      <w:pPr>
        <w:rPr>
          <w:rFonts w:ascii="Arial" w:hAnsi="Arial" w:cs="Arial"/>
          <w:sz w:val="16"/>
          <w:szCs w:val="16"/>
        </w:rPr>
      </w:pPr>
    </w:p>
    <w:p w14:paraId="0334A7FA" w14:textId="161CD167" w:rsidR="00336C72" w:rsidRDefault="00336C72" w:rsidP="00B65649">
      <w:pPr>
        <w:rPr>
          <w:rFonts w:ascii="Arial" w:hAnsi="Arial" w:cs="Arial"/>
          <w:sz w:val="16"/>
          <w:szCs w:val="16"/>
        </w:rPr>
      </w:pPr>
    </w:p>
    <w:p w14:paraId="6A9A1D02" w14:textId="79EBA358" w:rsidR="00336C72" w:rsidRDefault="009C29AE" w:rsidP="00B65649">
      <w:pPr>
        <w:rPr>
          <w:rFonts w:ascii="Arial" w:hAnsi="Arial" w:cs="Arial"/>
          <w:sz w:val="16"/>
          <w:szCs w:val="16"/>
        </w:rPr>
      </w:pPr>
      <w:r>
        <w:rPr>
          <w:noProof/>
        </w:rPr>
        <w:drawing>
          <wp:inline distT="0" distB="0" distL="0" distR="0" wp14:anchorId="5FE64D65" wp14:editId="1173ED77">
            <wp:extent cx="5743575" cy="4667250"/>
            <wp:effectExtent l="0" t="0" r="9525" b="0"/>
            <wp:docPr id="13" name="Gráfico 13">
              <a:extLst xmlns:a="http://schemas.openxmlformats.org/drawingml/2006/main">
                <a:ext uri="{FF2B5EF4-FFF2-40B4-BE49-F238E27FC236}">
                  <a16:creationId xmlns:a16="http://schemas.microsoft.com/office/drawing/2014/main" id="{0805F406-A4D9-40FB-9AF7-CEAB20838F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C59F0A8" w14:textId="77777777" w:rsidR="00ED49F6" w:rsidRDefault="00ED49F6" w:rsidP="00ED49F6">
      <w:pPr>
        <w:rPr>
          <w:rFonts w:ascii="Arial" w:hAnsi="Arial" w:cs="Arial"/>
          <w:b/>
          <w:bCs/>
          <w:color w:val="FF0000"/>
          <w:sz w:val="16"/>
          <w:szCs w:val="16"/>
        </w:rPr>
      </w:pPr>
      <w:r>
        <w:rPr>
          <w:rFonts w:cs="Times New Roman"/>
          <w:sz w:val="16"/>
          <w:szCs w:val="16"/>
        </w:rPr>
        <w:t>Fuente: SICOIN</w:t>
      </w:r>
    </w:p>
    <w:p w14:paraId="00F6F3D7" w14:textId="1CF542FE" w:rsidR="00336C72" w:rsidRDefault="00336C72" w:rsidP="00B65649">
      <w:pPr>
        <w:rPr>
          <w:rFonts w:ascii="Arial" w:hAnsi="Arial" w:cs="Arial"/>
          <w:sz w:val="16"/>
          <w:szCs w:val="16"/>
        </w:rPr>
      </w:pPr>
    </w:p>
    <w:p w14:paraId="0817D37C" w14:textId="77777777" w:rsidR="00336C72" w:rsidRDefault="00336C72" w:rsidP="00B65649">
      <w:pPr>
        <w:rPr>
          <w:rFonts w:ascii="Arial" w:hAnsi="Arial" w:cs="Arial"/>
          <w:sz w:val="16"/>
          <w:szCs w:val="16"/>
        </w:rPr>
      </w:pPr>
    </w:p>
    <w:p w14:paraId="0FA6E914" w14:textId="5C50B28B" w:rsidR="00B65649" w:rsidRPr="00624AFC" w:rsidRDefault="001579E9" w:rsidP="00B65649">
      <w:pPr>
        <w:rPr>
          <w:rFonts w:ascii="Arial" w:hAnsi="Arial" w:cs="Arial"/>
          <w:sz w:val="16"/>
          <w:szCs w:val="16"/>
        </w:rPr>
      </w:pPr>
      <w:r w:rsidRPr="00624AFC">
        <w:rPr>
          <w:rFonts w:ascii="Arial" w:hAnsi="Arial" w:cs="Arial"/>
          <w:sz w:val="16"/>
          <w:szCs w:val="16"/>
        </w:rPr>
        <w:t>Glosario de unidades ejecutoras:</w:t>
      </w:r>
    </w:p>
    <w:p w14:paraId="181283BA" w14:textId="17DAE442"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AF: Administración Financiera</w:t>
      </w:r>
    </w:p>
    <w:p w14:paraId="380D024D" w14:textId="0EFF6EF4"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3A9B6E02" w14:textId="41AC2C0C"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sidR="004A1B51">
        <w:rPr>
          <w:rFonts w:ascii="Arial" w:hAnsi="Arial" w:cs="Arial"/>
          <w:sz w:val="16"/>
          <w:szCs w:val="16"/>
        </w:rPr>
        <w:t>Territoriales</w:t>
      </w:r>
      <w:r w:rsidRPr="00624AFC">
        <w:rPr>
          <w:rFonts w:ascii="Arial" w:hAnsi="Arial" w:cs="Arial"/>
          <w:sz w:val="16"/>
          <w:szCs w:val="16"/>
        </w:rPr>
        <w:t xml:space="preserve"> del Estado</w:t>
      </w:r>
    </w:p>
    <w:p w14:paraId="44091777" w14:textId="7446BA1B"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3D31D542" w14:textId="12C466B4" w:rsidR="001579E9"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31066F4E" w14:textId="65B40C07"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 xml:space="preserve">VIPETÉN: Viceministerio </w:t>
      </w:r>
      <w:r w:rsidR="00EC78F1">
        <w:rPr>
          <w:rFonts w:ascii="Arial" w:hAnsi="Arial" w:cs="Arial"/>
          <w:sz w:val="16"/>
          <w:szCs w:val="16"/>
        </w:rPr>
        <w:t xml:space="preserve">Encargado </w:t>
      </w:r>
      <w:r w:rsidRPr="00624AFC">
        <w:rPr>
          <w:rFonts w:ascii="Arial" w:hAnsi="Arial" w:cs="Arial"/>
          <w:sz w:val="16"/>
          <w:szCs w:val="16"/>
        </w:rPr>
        <w:t>de Asuntos de Petén</w:t>
      </w:r>
    </w:p>
    <w:p w14:paraId="2C803A19" w14:textId="66202BDF"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5E68249B" w14:textId="6E75980F" w:rsidR="001579E9" w:rsidRPr="00624AFC" w:rsidRDefault="001579E9" w:rsidP="001579E9">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1FED7F1A" w14:textId="39937DEC" w:rsidR="00B65649" w:rsidRPr="00A5713E" w:rsidRDefault="001579E9" w:rsidP="00E63D84">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00B61061" w:rsidRPr="00624AFC">
        <w:rPr>
          <w:rFonts w:ascii="Arial" w:hAnsi="Arial" w:cs="Arial"/>
          <w:sz w:val="16"/>
          <w:szCs w:val="16"/>
          <w:lang w:val="es-ES" w:eastAsia="es-ES"/>
        </w:rPr>
        <w:t>Fondo Nacional para la Reactivación y Modernización de la Actividad Agropecuaria</w:t>
      </w:r>
    </w:p>
    <w:p w14:paraId="6A528EF7" w14:textId="4B4762B5" w:rsidR="00A5713E" w:rsidRDefault="00A5713E" w:rsidP="00A5713E">
      <w:pPr>
        <w:rPr>
          <w:rFonts w:ascii="Arial" w:hAnsi="Arial" w:cs="Arial"/>
          <w:sz w:val="16"/>
          <w:szCs w:val="16"/>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1D23E145" w14:textId="043D3024" w:rsidR="005F7C92" w:rsidRPr="00E630BF" w:rsidRDefault="005F7C92" w:rsidP="005F7C92">
      <w:pPr>
        <w:jc w:val="both"/>
        <w:rPr>
          <w:rFonts w:cs="Arial"/>
          <w:sz w:val="22"/>
          <w:szCs w:val="22"/>
        </w:rPr>
      </w:pPr>
      <w:r w:rsidRPr="00E630BF">
        <w:rPr>
          <w:rFonts w:cs="Arial"/>
          <w:sz w:val="22"/>
          <w:szCs w:val="22"/>
        </w:rPr>
        <w:t xml:space="preserve">“Un Programa es la combinación de intervenciones necesarias y suficientes para lograr el resultado final” (Gestión por Resultados </w:t>
      </w:r>
      <w:proofErr w:type="spellStart"/>
      <w:r w:rsidRPr="00E630BF">
        <w:rPr>
          <w:rFonts w:cs="Arial"/>
          <w:sz w:val="22"/>
          <w:szCs w:val="22"/>
        </w:rPr>
        <w:t>GpR</w:t>
      </w:r>
      <w:proofErr w:type="spellEnd"/>
      <w:r w:rsidRPr="00E630BF">
        <w:rPr>
          <w:rFonts w:cs="Arial"/>
          <w:sz w:val="22"/>
          <w:szCs w:val="22"/>
        </w:rPr>
        <w:t>, Metodología de la Programación presupuestaria por Resultados en Guatemala, Dirección Técnica del Presupuesto, Ministerio de Finanzas Públicas, 2013).</w:t>
      </w:r>
    </w:p>
    <w:p w14:paraId="007F045F" w14:textId="3B6CEDEA" w:rsidR="00B65649" w:rsidRDefault="00B65649" w:rsidP="00274DC4">
      <w:pPr>
        <w:rPr>
          <w:noProof/>
          <w:sz w:val="16"/>
          <w:szCs w:val="16"/>
        </w:rPr>
      </w:pPr>
    </w:p>
    <w:p w14:paraId="1B75E288" w14:textId="77777777" w:rsidR="00E11E36" w:rsidRDefault="00E11E36" w:rsidP="00655210">
      <w:pPr>
        <w:ind w:left="4320"/>
        <w:rPr>
          <w:rFonts w:ascii="Arial" w:hAnsi="Arial" w:cs="Arial"/>
          <w:b/>
          <w:bCs/>
          <w:sz w:val="16"/>
          <w:szCs w:val="16"/>
        </w:rPr>
      </w:pPr>
    </w:p>
    <w:p w14:paraId="152E9ECB" w14:textId="77777777" w:rsidR="00E11E36" w:rsidRDefault="00E11E36" w:rsidP="00655210">
      <w:pPr>
        <w:ind w:left="4320"/>
        <w:rPr>
          <w:rFonts w:ascii="Arial" w:hAnsi="Arial" w:cs="Arial"/>
          <w:b/>
          <w:bCs/>
          <w:sz w:val="16"/>
          <w:szCs w:val="16"/>
        </w:rPr>
      </w:pPr>
    </w:p>
    <w:p w14:paraId="4FADA0F7" w14:textId="77777777" w:rsidR="00E11E36" w:rsidRDefault="00E11E36" w:rsidP="00655210">
      <w:pPr>
        <w:ind w:left="4320"/>
        <w:rPr>
          <w:rFonts w:ascii="Arial" w:hAnsi="Arial" w:cs="Arial"/>
          <w:b/>
          <w:bCs/>
          <w:sz w:val="16"/>
          <w:szCs w:val="16"/>
        </w:rPr>
      </w:pPr>
    </w:p>
    <w:p w14:paraId="7FA3712D" w14:textId="77777777" w:rsidR="00E11E36" w:rsidRDefault="00E11E36" w:rsidP="00655210">
      <w:pPr>
        <w:ind w:left="4320"/>
        <w:rPr>
          <w:rFonts w:ascii="Arial" w:hAnsi="Arial" w:cs="Arial"/>
          <w:b/>
          <w:bCs/>
          <w:sz w:val="16"/>
          <w:szCs w:val="16"/>
        </w:rPr>
      </w:pPr>
    </w:p>
    <w:p w14:paraId="0F3A3DDF" w14:textId="77777777" w:rsidR="00E11E36" w:rsidRDefault="00E11E36" w:rsidP="00655210">
      <w:pPr>
        <w:ind w:left="4320"/>
        <w:rPr>
          <w:rFonts w:ascii="Arial" w:hAnsi="Arial" w:cs="Arial"/>
          <w:b/>
          <w:bCs/>
          <w:sz w:val="16"/>
          <w:szCs w:val="16"/>
        </w:rPr>
      </w:pPr>
    </w:p>
    <w:p w14:paraId="4A64F497" w14:textId="77777777" w:rsidR="00E11E36" w:rsidRDefault="00E11E36" w:rsidP="00655210">
      <w:pPr>
        <w:ind w:left="4320"/>
        <w:rPr>
          <w:rFonts w:ascii="Arial" w:hAnsi="Arial" w:cs="Arial"/>
          <w:b/>
          <w:bCs/>
          <w:sz w:val="16"/>
          <w:szCs w:val="16"/>
        </w:rPr>
      </w:pPr>
    </w:p>
    <w:p w14:paraId="390FBE84" w14:textId="7ADE152A" w:rsidR="00E11E36" w:rsidRDefault="00E11E36" w:rsidP="00655210">
      <w:pPr>
        <w:ind w:left="4320"/>
        <w:rPr>
          <w:rFonts w:ascii="Arial" w:hAnsi="Arial" w:cs="Arial"/>
          <w:b/>
          <w:bCs/>
          <w:sz w:val="16"/>
          <w:szCs w:val="16"/>
        </w:rPr>
      </w:pPr>
    </w:p>
    <w:p w14:paraId="30400965" w14:textId="7B568CCB" w:rsidR="008028E6" w:rsidRDefault="00CD7260" w:rsidP="00655210">
      <w:pPr>
        <w:ind w:left="4320"/>
        <w:rPr>
          <w:rFonts w:ascii="Arial" w:hAnsi="Arial" w:cs="Arial"/>
          <w:b/>
          <w:bCs/>
          <w:sz w:val="16"/>
          <w:szCs w:val="16"/>
        </w:rPr>
      </w:pPr>
      <w:r>
        <w:rPr>
          <w:rFonts w:ascii="Arial" w:hAnsi="Arial" w:cs="Arial"/>
          <w:b/>
          <w:bCs/>
          <w:sz w:val="16"/>
          <w:szCs w:val="16"/>
        </w:rPr>
        <w:t xml:space="preserve"> </w:t>
      </w:r>
      <w:r w:rsidR="00655210">
        <w:rPr>
          <w:rFonts w:ascii="Arial" w:hAnsi="Arial" w:cs="Arial"/>
          <w:b/>
          <w:bCs/>
          <w:sz w:val="16"/>
          <w:szCs w:val="16"/>
        </w:rPr>
        <w:t>Cua</w:t>
      </w:r>
      <w:r w:rsidR="008028E6" w:rsidRPr="008028E6">
        <w:rPr>
          <w:rFonts w:ascii="Arial" w:hAnsi="Arial" w:cs="Arial"/>
          <w:b/>
          <w:bCs/>
          <w:sz w:val="16"/>
          <w:szCs w:val="16"/>
        </w:rPr>
        <w:t xml:space="preserve">dro </w:t>
      </w:r>
      <w:r w:rsidR="00F76C55">
        <w:rPr>
          <w:rFonts w:ascii="Arial" w:hAnsi="Arial" w:cs="Arial"/>
          <w:b/>
          <w:bCs/>
          <w:sz w:val="16"/>
          <w:szCs w:val="16"/>
        </w:rPr>
        <w:t>1</w:t>
      </w:r>
      <w:r w:rsidR="00D00F44">
        <w:rPr>
          <w:rFonts w:ascii="Arial" w:hAnsi="Arial" w:cs="Arial"/>
          <w:b/>
          <w:bCs/>
          <w:sz w:val="16"/>
          <w:szCs w:val="16"/>
        </w:rPr>
        <w:t>0</w:t>
      </w:r>
    </w:p>
    <w:p w14:paraId="2D3A0F2A" w14:textId="111B5F87" w:rsidR="008028E6" w:rsidRDefault="008028E6" w:rsidP="00CD7260">
      <w:pPr>
        <w:pStyle w:val="Prrafodelista"/>
        <w:jc w:val="center"/>
        <w:rPr>
          <w:rFonts w:ascii="Arial" w:hAnsi="Arial" w:cs="Arial"/>
          <w:sz w:val="16"/>
          <w:szCs w:val="16"/>
        </w:rPr>
      </w:pPr>
      <w:r w:rsidRPr="008028E6">
        <w:rPr>
          <w:rFonts w:ascii="Arial" w:hAnsi="Arial" w:cs="Arial"/>
          <w:sz w:val="16"/>
          <w:szCs w:val="16"/>
        </w:rPr>
        <w:t>Ministerio de Agricultura, Ganadería y Alimentación</w:t>
      </w:r>
    </w:p>
    <w:p w14:paraId="002A2F39" w14:textId="1C6AE97C" w:rsidR="008028E6" w:rsidRPr="008028E6" w:rsidRDefault="008028E6" w:rsidP="00CD7260">
      <w:pPr>
        <w:pStyle w:val="Prrafodelista"/>
        <w:jc w:val="center"/>
        <w:rPr>
          <w:rFonts w:ascii="Arial" w:hAnsi="Arial" w:cs="Arial"/>
          <w:b/>
          <w:bCs/>
          <w:sz w:val="16"/>
          <w:szCs w:val="16"/>
        </w:rPr>
      </w:pPr>
      <w:r w:rsidRPr="008028E6">
        <w:rPr>
          <w:rFonts w:ascii="Arial" w:hAnsi="Arial" w:cs="Arial"/>
          <w:b/>
          <w:bCs/>
          <w:sz w:val="16"/>
          <w:szCs w:val="16"/>
        </w:rPr>
        <w:t>Ejecución presupuestaria</w:t>
      </w:r>
      <w:r w:rsidR="00C91533">
        <w:rPr>
          <w:rFonts w:ascii="Arial" w:hAnsi="Arial" w:cs="Arial"/>
          <w:b/>
          <w:bCs/>
          <w:sz w:val="16"/>
          <w:szCs w:val="16"/>
        </w:rPr>
        <w:t xml:space="preserve"> por programa</w:t>
      </w:r>
    </w:p>
    <w:p w14:paraId="341D0AB3" w14:textId="49254394" w:rsidR="008028E6" w:rsidRPr="008028E6" w:rsidRDefault="007D084D" w:rsidP="00CD7260">
      <w:pPr>
        <w:pStyle w:val="Prrafodelista"/>
        <w:jc w:val="center"/>
        <w:rPr>
          <w:rFonts w:ascii="Arial" w:hAnsi="Arial" w:cs="Arial"/>
          <w:b/>
          <w:bCs/>
          <w:sz w:val="16"/>
          <w:szCs w:val="16"/>
        </w:rPr>
      </w:pPr>
      <w:r>
        <w:rPr>
          <w:rFonts w:ascii="Arial" w:hAnsi="Arial" w:cs="Arial"/>
          <w:b/>
          <w:bCs/>
          <w:sz w:val="16"/>
          <w:szCs w:val="16"/>
        </w:rPr>
        <w:t>E</w:t>
      </w:r>
      <w:r w:rsidR="008028E6" w:rsidRPr="008028E6">
        <w:rPr>
          <w:rFonts w:ascii="Arial" w:hAnsi="Arial" w:cs="Arial"/>
          <w:b/>
          <w:bCs/>
          <w:sz w:val="16"/>
          <w:szCs w:val="16"/>
        </w:rPr>
        <w:t>nero</w:t>
      </w:r>
      <w:r>
        <w:rPr>
          <w:rFonts w:ascii="Arial" w:hAnsi="Arial" w:cs="Arial"/>
          <w:b/>
          <w:bCs/>
          <w:sz w:val="16"/>
          <w:szCs w:val="16"/>
        </w:rPr>
        <w:t>-</w:t>
      </w:r>
      <w:r w:rsidR="00703651">
        <w:rPr>
          <w:rFonts w:ascii="Arial" w:hAnsi="Arial" w:cs="Arial"/>
          <w:b/>
          <w:bCs/>
          <w:sz w:val="16"/>
          <w:szCs w:val="16"/>
        </w:rPr>
        <w:t>junio</w:t>
      </w:r>
      <w:r w:rsidR="00272549">
        <w:rPr>
          <w:rFonts w:ascii="Arial" w:hAnsi="Arial" w:cs="Arial"/>
          <w:b/>
          <w:bCs/>
          <w:sz w:val="16"/>
          <w:szCs w:val="16"/>
        </w:rPr>
        <w:t xml:space="preserve"> </w:t>
      </w:r>
      <w:r w:rsidR="008028E6" w:rsidRPr="008028E6">
        <w:rPr>
          <w:rFonts w:ascii="Arial" w:hAnsi="Arial" w:cs="Arial"/>
          <w:b/>
          <w:bCs/>
          <w:sz w:val="16"/>
          <w:szCs w:val="16"/>
        </w:rPr>
        <w:t>de 2025</w:t>
      </w:r>
    </w:p>
    <w:p w14:paraId="3DA21BC9" w14:textId="76F27E07" w:rsidR="008028E6" w:rsidRDefault="008028E6" w:rsidP="00CD7260">
      <w:pPr>
        <w:pStyle w:val="Prrafodelista"/>
        <w:jc w:val="center"/>
        <w:rPr>
          <w:rFonts w:ascii="Arial" w:hAnsi="Arial" w:cs="Arial"/>
          <w:sz w:val="16"/>
          <w:szCs w:val="16"/>
        </w:rPr>
      </w:pPr>
      <w:r>
        <w:rPr>
          <w:rFonts w:ascii="Arial" w:hAnsi="Arial" w:cs="Arial"/>
          <w:sz w:val="16"/>
          <w:szCs w:val="16"/>
        </w:rPr>
        <w:t>(</w:t>
      </w:r>
      <w:r w:rsidR="00226848">
        <w:rPr>
          <w:rFonts w:ascii="Arial" w:hAnsi="Arial" w:cs="Arial"/>
          <w:sz w:val="16"/>
          <w:szCs w:val="16"/>
        </w:rPr>
        <w:t>Q</w:t>
      </w:r>
      <w:r w:rsidR="00F01D7B">
        <w:rPr>
          <w:rFonts w:ascii="Arial" w:hAnsi="Arial" w:cs="Arial"/>
          <w:sz w:val="16"/>
          <w:szCs w:val="16"/>
        </w:rPr>
        <w:t>uetzales</w:t>
      </w:r>
      <w:r>
        <w:rPr>
          <w:rFonts w:ascii="Arial" w:hAnsi="Arial" w:cs="Arial"/>
          <w:sz w:val="16"/>
          <w:szCs w:val="16"/>
        </w:rPr>
        <w:t>)</w:t>
      </w:r>
    </w:p>
    <w:p w14:paraId="2E52D973" w14:textId="77777777" w:rsidR="00C971F7" w:rsidRDefault="00C971F7" w:rsidP="00CD7260">
      <w:pPr>
        <w:pStyle w:val="Prrafodelista"/>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307"/>
        <w:gridCol w:w="1306"/>
        <w:gridCol w:w="1306"/>
        <w:gridCol w:w="831"/>
        <w:gridCol w:w="1190"/>
        <w:gridCol w:w="1306"/>
        <w:gridCol w:w="582"/>
      </w:tblGrid>
      <w:tr w:rsidR="00E11E36" w:rsidRPr="00E11E36" w14:paraId="0201DB93" w14:textId="77777777" w:rsidTr="005E22D3">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07" w:type="pct"/>
            <w:vAlign w:val="center"/>
            <w:hideMark/>
          </w:tcPr>
          <w:p w14:paraId="45FE9ADA" w14:textId="77777777" w:rsidR="00E11E36" w:rsidRPr="00E11E36" w:rsidRDefault="00E11E36" w:rsidP="00E11E36">
            <w:pPr>
              <w:jc w:val="center"/>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 xml:space="preserve">PROGRAMA </w:t>
            </w:r>
          </w:p>
        </w:tc>
        <w:tc>
          <w:tcPr>
            <w:tcW w:w="740" w:type="pct"/>
            <w:vAlign w:val="center"/>
            <w:hideMark/>
          </w:tcPr>
          <w:p w14:paraId="53878831" w14:textId="77777777" w:rsidR="00E11E36" w:rsidRPr="00E11E36" w:rsidRDefault="00E11E36" w:rsidP="00E11E3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ASIGNADO</w:t>
            </w:r>
          </w:p>
        </w:tc>
        <w:tc>
          <w:tcPr>
            <w:tcW w:w="740" w:type="pct"/>
            <w:noWrap/>
            <w:vAlign w:val="center"/>
            <w:hideMark/>
          </w:tcPr>
          <w:p w14:paraId="1180A854" w14:textId="77777777" w:rsidR="00E11E36" w:rsidRPr="00E11E36" w:rsidRDefault="00E11E36" w:rsidP="00E11E3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VIGENTE</w:t>
            </w:r>
          </w:p>
        </w:tc>
        <w:tc>
          <w:tcPr>
            <w:tcW w:w="471" w:type="pct"/>
            <w:vAlign w:val="center"/>
            <w:hideMark/>
          </w:tcPr>
          <w:p w14:paraId="0FC660E8" w14:textId="77777777" w:rsidR="00E11E36" w:rsidRPr="00E11E36" w:rsidRDefault="00E11E36" w:rsidP="00E11E3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 SOBRE EL TOTAL VIGENTE</w:t>
            </w:r>
          </w:p>
        </w:tc>
        <w:tc>
          <w:tcPr>
            <w:tcW w:w="674" w:type="pct"/>
            <w:vAlign w:val="center"/>
            <w:hideMark/>
          </w:tcPr>
          <w:p w14:paraId="48805536" w14:textId="77777777" w:rsidR="00E11E36" w:rsidRPr="00E11E36" w:rsidRDefault="00E11E36" w:rsidP="00E11E3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DEVENGADO</w:t>
            </w:r>
          </w:p>
        </w:tc>
        <w:tc>
          <w:tcPr>
            <w:tcW w:w="740" w:type="pct"/>
            <w:vAlign w:val="center"/>
            <w:hideMark/>
          </w:tcPr>
          <w:p w14:paraId="7E51C38B" w14:textId="77777777" w:rsidR="00E11E36" w:rsidRPr="00E11E36" w:rsidRDefault="00E11E36" w:rsidP="00E11E3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SALDO POR DEVENGAR</w:t>
            </w:r>
          </w:p>
        </w:tc>
        <w:tc>
          <w:tcPr>
            <w:tcW w:w="330" w:type="pct"/>
            <w:vAlign w:val="center"/>
            <w:hideMark/>
          </w:tcPr>
          <w:p w14:paraId="21C79DEA" w14:textId="77777777" w:rsidR="00E11E36" w:rsidRPr="00E11E36" w:rsidRDefault="00E11E36" w:rsidP="00E11E3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w:t>
            </w:r>
            <w:r w:rsidRPr="00E11E36">
              <w:rPr>
                <w:rFonts w:ascii="Arial" w:eastAsia="Times New Roman" w:hAnsi="Arial" w:cs="Arial"/>
                <w:color w:val="000000"/>
                <w:sz w:val="14"/>
                <w:szCs w:val="14"/>
                <w:lang w:eastAsia="es-GT"/>
              </w:rPr>
              <w:br/>
              <w:t>EJEC</w:t>
            </w:r>
          </w:p>
        </w:tc>
      </w:tr>
      <w:tr w:rsidR="00E11E36" w:rsidRPr="00E11E36" w14:paraId="44B248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307" w:type="pct"/>
            <w:hideMark/>
          </w:tcPr>
          <w:p w14:paraId="1C514768" w14:textId="7D560D3E" w:rsidR="00E11E36" w:rsidRPr="00E11E36" w:rsidRDefault="00E11E36" w:rsidP="00E11E36">
            <w:pPr>
              <w:jc w:val="center"/>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 xml:space="preserve">TOTAL </w:t>
            </w:r>
          </w:p>
        </w:tc>
        <w:tc>
          <w:tcPr>
            <w:tcW w:w="740" w:type="pct"/>
            <w:vAlign w:val="center"/>
            <w:hideMark/>
          </w:tcPr>
          <w:p w14:paraId="752D32AD"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11E36">
              <w:rPr>
                <w:rFonts w:ascii="Arial" w:eastAsia="Times New Roman" w:hAnsi="Arial" w:cs="Arial"/>
                <w:b/>
                <w:bCs/>
                <w:color w:val="000000"/>
                <w:sz w:val="14"/>
                <w:szCs w:val="14"/>
                <w:lang w:eastAsia="es-GT"/>
              </w:rPr>
              <w:t>2,592,102,000.00</w:t>
            </w:r>
          </w:p>
        </w:tc>
        <w:tc>
          <w:tcPr>
            <w:tcW w:w="740" w:type="pct"/>
            <w:vAlign w:val="center"/>
            <w:hideMark/>
          </w:tcPr>
          <w:p w14:paraId="61FE1C25"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11E36">
              <w:rPr>
                <w:rFonts w:ascii="Arial" w:eastAsia="Times New Roman" w:hAnsi="Arial" w:cs="Arial"/>
                <w:b/>
                <w:bCs/>
                <w:color w:val="000000"/>
                <w:sz w:val="14"/>
                <w:szCs w:val="14"/>
                <w:lang w:eastAsia="es-GT"/>
              </w:rPr>
              <w:t>2,199,102,000.00</w:t>
            </w:r>
          </w:p>
        </w:tc>
        <w:tc>
          <w:tcPr>
            <w:tcW w:w="471" w:type="pct"/>
            <w:vAlign w:val="center"/>
            <w:hideMark/>
          </w:tcPr>
          <w:p w14:paraId="6C8A96AC"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11E36">
              <w:rPr>
                <w:rFonts w:ascii="Arial" w:eastAsia="Times New Roman" w:hAnsi="Arial" w:cs="Arial"/>
                <w:b/>
                <w:bCs/>
                <w:color w:val="000000"/>
                <w:sz w:val="14"/>
                <w:szCs w:val="14"/>
                <w:lang w:eastAsia="es-GT"/>
              </w:rPr>
              <w:t>100.00</w:t>
            </w:r>
          </w:p>
        </w:tc>
        <w:tc>
          <w:tcPr>
            <w:tcW w:w="674" w:type="pct"/>
            <w:vAlign w:val="center"/>
            <w:hideMark/>
          </w:tcPr>
          <w:p w14:paraId="1BC33F85"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11E36">
              <w:rPr>
                <w:rFonts w:ascii="Arial" w:eastAsia="Times New Roman" w:hAnsi="Arial" w:cs="Arial"/>
                <w:b/>
                <w:bCs/>
                <w:color w:val="000000"/>
                <w:sz w:val="14"/>
                <w:szCs w:val="14"/>
                <w:lang w:eastAsia="es-GT"/>
              </w:rPr>
              <w:t>543,452,269.01</w:t>
            </w:r>
          </w:p>
        </w:tc>
        <w:tc>
          <w:tcPr>
            <w:tcW w:w="740" w:type="pct"/>
            <w:vAlign w:val="center"/>
            <w:hideMark/>
          </w:tcPr>
          <w:p w14:paraId="2C688EAF"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11E36">
              <w:rPr>
                <w:rFonts w:ascii="Arial" w:eastAsia="Times New Roman" w:hAnsi="Arial" w:cs="Arial"/>
                <w:b/>
                <w:bCs/>
                <w:color w:val="000000"/>
                <w:sz w:val="14"/>
                <w:szCs w:val="14"/>
                <w:lang w:eastAsia="es-GT"/>
              </w:rPr>
              <w:t>1,655,649,730.99</w:t>
            </w:r>
          </w:p>
        </w:tc>
        <w:tc>
          <w:tcPr>
            <w:tcW w:w="330" w:type="pct"/>
            <w:vAlign w:val="center"/>
            <w:hideMark/>
          </w:tcPr>
          <w:p w14:paraId="4236A059"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E11E36">
              <w:rPr>
                <w:rFonts w:ascii="Arial" w:eastAsia="Times New Roman" w:hAnsi="Arial" w:cs="Arial"/>
                <w:b/>
                <w:bCs/>
                <w:color w:val="000000"/>
                <w:sz w:val="14"/>
                <w:szCs w:val="14"/>
                <w:lang w:eastAsia="es-GT"/>
              </w:rPr>
              <w:t>24.71</w:t>
            </w:r>
          </w:p>
        </w:tc>
      </w:tr>
      <w:tr w:rsidR="00E11E36" w:rsidRPr="00E11E36" w14:paraId="759057E8" w14:textId="77777777" w:rsidTr="005E22D3">
        <w:trPr>
          <w:trHeight w:val="1154"/>
        </w:trPr>
        <w:tc>
          <w:tcPr>
            <w:cnfStyle w:val="001000000000" w:firstRow="0" w:lastRow="0" w:firstColumn="1" w:lastColumn="0" w:oddVBand="0" w:evenVBand="0" w:oddHBand="0" w:evenHBand="0" w:firstRowFirstColumn="0" w:firstRowLastColumn="0" w:lastRowFirstColumn="0" w:lastRowLastColumn="0"/>
            <w:tcW w:w="1307" w:type="pct"/>
            <w:hideMark/>
          </w:tcPr>
          <w:p w14:paraId="06A0C655" w14:textId="77777777" w:rsidR="00E11E36" w:rsidRPr="00E11E36" w:rsidRDefault="00E11E36" w:rsidP="00E11E36">
            <w:pPr>
              <w:jc w:val="both"/>
              <w:rPr>
                <w:rFonts w:ascii="Arial" w:eastAsia="Times New Roman" w:hAnsi="Arial" w:cs="Arial"/>
                <w:color w:val="auto"/>
                <w:sz w:val="14"/>
                <w:szCs w:val="14"/>
                <w:lang w:eastAsia="es-GT"/>
              </w:rPr>
            </w:pPr>
            <w:r w:rsidRPr="00E11E36">
              <w:rPr>
                <w:rFonts w:ascii="Arial" w:eastAsia="Times New Roman" w:hAnsi="Arial" w:cs="Arial"/>
                <w:color w:val="auto"/>
                <w:sz w:val="14"/>
                <w:szCs w:val="14"/>
                <w:lang w:eastAsia="es-GT"/>
              </w:rPr>
              <w:t xml:space="preserve">01 ACTIVIDADES CENTRALES: </w:t>
            </w:r>
            <w:r w:rsidRPr="00E11E36">
              <w:rPr>
                <w:rFonts w:ascii="Arial" w:eastAsia="Times New Roman" w:hAnsi="Arial" w:cs="Arial"/>
                <w:b w:val="0"/>
                <w:bCs w:val="0"/>
                <w:color w:val="auto"/>
                <w:sz w:val="14"/>
                <w:szCs w:val="14"/>
                <w:lang w:eastAsia="es-GT"/>
              </w:rPr>
              <w:t>Este programa comprende las actividades de dirección y apoyo a toda la gestión productiva, coadyuvando al funcionamiento de esta. Las siete actividades que lo integran responden al quehacer del Ministerio en el marco del Reglamento Orgánico Interno, Acuerdo Gubernativo No. 338-2010.</w:t>
            </w:r>
          </w:p>
        </w:tc>
        <w:tc>
          <w:tcPr>
            <w:tcW w:w="740" w:type="pct"/>
            <w:noWrap/>
            <w:vAlign w:val="center"/>
            <w:hideMark/>
          </w:tcPr>
          <w:p w14:paraId="60E57222"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288,647,129.00</w:t>
            </w:r>
          </w:p>
        </w:tc>
        <w:tc>
          <w:tcPr>
            <w:tcW w:w="740" w:type="pct"/>
            <w:noWrap/>
            <w:vAlign w:val="center"/>
            <w:hideMark/>
          </w:tcPr>
          <w:p w14:paraId="5D587896"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266,787,452.00</w:t>
            </w:r>
          </w:p>
        </w:tc>
        <w:tc>
          <w:tcPr>
            <w:tcW w:w="471" w:type="pct"/>
            <w:noWrap/>
            <w:vAlign w:val="center"/>
            <w:hideMark/>
          </w:tcPr>
          <w:p w14:paraId="26170476"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12.13</w:t>
            </w:r>
          </w:p>
        </w:tc>
        <w:tc>
          <w:tcPr>
            <w:tcW w:w="674" w:type="pct"/>
            <w:noWrap/>
            <w:vAlign w:val="center"/>
            <w:hideMark/>
          </w:tcPr>
          <w:p w14:paraId="5C12E0E8"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73,826,556.97</w:t>
            </w:r>
          </w:p>
        </w:tc>
        <w:tc>
          <w:tcPr>
            <w:tcW w:w="740" w:type="pct"/>
            <w:noWrap/>
            <w:vAlign w:val="center"/>
            <w:hideMark/>
          </w:tcPr>
          <w:p w14:paraId="5B4B0D68"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192,960,895.03</w:t>
            </w:r>
          </w:p>
        </w:tc>
        <w:tc>
          <w:tcPr>
            <w:tcW w:w="330" w:type="pct"/>
            <w:noWrap/>
            <w:vAlign w:val="center"/>
            <w:hideMark/>
          </w:tcPr>
          <w:p w14:paraId="694E228D"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27.67</w:t>
            </w:r>
          </w:p>
        </w:tc>
      </w:tr>
      <w:tr w:rsidR="00E11E36" w:rsidRPr="00E11E36" w14:paraId="45EFDFCE" w14:textId="77777777" w:rsidTr="005E22D3">
        <w:trPr>
          <w:cnfStyle w:val="000000100000" w:firstRow="0" w:lastRow="0" w:firstColumn="0" w:lastColumn="0" w:oddVBand="0" w:evenVBand="0" w:oddHBand="1" w:evenHBand="0" w:firstRowFirstColumn="0" w:firstRowLastColumn="0" w:lastRowFirstColumn="0" w:lastRowLastColumn="0"/>
          <w:trHeight w:val="1695"/>
        </w:trPr>
        <w:tc>
          <w:tcPr>
            <w:cnfStyle w:val="001000000000" w:firstRow="0" w:lastRow="0" w:firstColumn="1" w:lastColumn="0" w:oddVBand="0" w:evenVBand="0" w:oddHBand="0" w:evenHBand="0" w:firstRowFirstColumn="0" w:firstRowLastColumn="0" w:lastRowFirstColumn="0" w:lastRowLastColumn="0"/>
            <w:tcW w:w="1307" w:type="pct"/>
            <w:hideMark/>
          </w:tcPr>
          <w:p w14:paraId="3D895392" w14:textId="77777777" w:rsidR="00E11E36" w:rsidRPr="00E11E36" w:rsidRDefault="00E11E36" w:rsidP="00E11E36">
            <w:pPr>
              <w:jc w:val="both"/>
              <w:rPr>
                <w:rFonts w:ascii="Arial" w:eastAsia="Times New Roman" w:hAnsi="Arial" w:cs="Arial"/>
                <w:b w:val="0"/>
                <w:bCs w:val="0"/>
                <w:color w:val="000000"/>
                <w:sz w:val="14"/>
                <w:szCs w:val="14"/>
                <w:lang w:eastAsia="es-GT"/>
              </w:rPr>
            </w:pPr>
            <w:r w:rsidRPr="00E11E36">
              <w:rPr>
                <w:rFonts w:ascii="Arial" w:eastAsia="Times New Roman" w:hAnsi="Arial" w:cs="Arial"/>
                <w:color w:val="000000"/>
                <w:sz w:val="14"/>
                <w:szCs w:val="14"/>
                <w:lang w:eastAsia="es-GT"/>
              </w:rPr>
              <w:t>11 ACCESO Y DISPONIBILIDAD ALMENTARIA</w:t>
            </w:r>
            <w:r w:rsidRPr="00E11E36">
              <w:rPr>
                <w:rFonts w:ascii="Arial" w:eastAsia="Times New Roman" w:hAnsi="Arial" w:cs="Arial"/>
                <w:b w:val="0"/>
                <w:bCs w:val="0"/>
                <w:color w:val="000000"/>
                <w:sz w:val="14"/>
                <w:szCs w:val="14"/>
                <w:lang w:eastAsia="es-GT"/>
              </w:rPr>
              <w:t>: 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740" w:type="pct"/>
            <w:noWrap/>
            <w:vAlign w:val="center"/>
            <w:hideMark/>
          </w:tcPr>
          <w:p w14:paraId="5857DE48"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1,200,060,251.00</w:t>
            </w:r>
          </w:p>
        </w:tc>
        <w:tc>
          <w:tcPr>
            <w:tcW w:w="740" w:type="pct"/>
            <w:noWrap/>
            <w:vAlign w:val="center"/>
            <w:hideMark/>
          </w:tcPr>
          <w:p w14:paraId="3DF74C9E"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718,743,749.00</w:t>
            </w:r>
          </w:p>
        </w:tc>
        <w:tc>
          <w:tcPr>
            <w:tcW w:w="471" w:type="pct"/>
            <w:noWrap/>
            <w:vAlign w:val="center"/>
            <w:hideMark/>
          </w:tcPr>
          <w:p w14:paraId="534328C8"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32.68</w:t>
            </w:r>
          </w:p>
        </w:tc>
        <w:tc>
          <w:tcPr>
            <w:tcW w:w="674" w:type="pct"/>
            <w:noWrap/>
            <w:vAlign w:val="center"/>
            <w:hideMark/>
          </w:tcPr>
          <w:p w14:paraId="52806343"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180,213,868.80</w:t>
            </w:r>
          </w:p>
        </w:tc>
        <w:tc>
          <w:tcPr>
            <w:tcW w:w="740" w:type="pct"/>
            <w:noWrap/>
            <w:vAlign w:val="center"/>
            <w:hideMark/>
          </w:tcPr>
          <w:p w14:paraId="226CDCAE"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538,529,880.20</w:t>
            </w:r>
          </w:p>
        </w:tc>
        <w:tc>
          <w:tcPr>
            <w:tcW w:w="330" w:type="pct"/>
            <w:noWrap/>
            <w:vAlign w:val="center"/>
            <w:hideMark/>
          </w:tcPr>
          <w:p w14:paraId="455AC2CC"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25.07</w:t>
            </w:r>
          </w:p>
        </w:tc>
      </w:tr>
      <w:tr w:rsidR="00E11E36" w:rsidRPr="00E11E36" w14:paraId="67F51F07" w14:textId="77777777" w:rsidTr="005E22D3">
        <w:trPr>
          <w:trHeight w:val="1834"/>
        </w:trPr>
        <w:tc>
          <w:tcPr>
            <w:cnfStyle w:val="001000000000" w:firstRow="0" w:lastRow="0" w:firstColumn="1" w:lastColumn="0" w:oddVBand="0" w:evenVBand="0" w:oddHBand="0" w:evenHBand="0" w:firstRowFirstColumn="0" w:firstRowLastColumn="0" w:lastRowFirstColumn="0" w:lastRowLastColumn="0"/>
            <w:tcW w:w="1307" w:type="pct"/>
            <w:hideMark/>
          </w:tcPr>
          <w:p w14:paraId="1E69B78E" w14:textId="32AC12E9" w:rsidR="00E11E36" w:rsidRPr="00E11E36" w:rsidRDefault="00E11E36" w:rsidP="00E11E36">
            <w:pPr>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 xml:space="preserve"> 12. INVESTIGACIÓN, RESTAURACIÓN Y CONSERVACIÓN DE SUELOS: </w:t>
            </w:r>
            <w:r w:rsidRPr="00E11E36">
              <w:rPr>
                <w:rFonts w:ascii="Arial" w:eastAsia="Times New Roman" w:hAnsi="Arial" w:cs="Arial"/>
                <w:b w:val="0"/>
                <w:bCs w:val="0"/>
                <w:color w:val="000000"/>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740" w:type="pct"/>
            <w:noWrap/>
            <w:vAlign w:val="center"/>
            <w:hideMark/>
          </w:tcPr>
          <w:p w14:paraId="58B394A2"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123,231,097.00</w:t>
            </w:r>
          </w:p>
        </w:tc>
        <w:tc>
          <w:tcPr>
            <w:tcW w:w="740" w:type="pct"/>
            <w:noWrap/>
            <w:vAlign w:val="center"/>
            <w:hideMark/>
          </w:tcPr>
          <w:p w14:paraId="7C59E0B7"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93,536,097.00</w:t>
            </w:r>
          </w:p>
        </w:tc>
        <w:tc>
          <w:tcPr>
            <w:tcW w:w="471" w:type="pct"/>
            <w:noWrap/>
            <w:vAlign w:val="center"/>
            <w:hideMark/>
          </w:tcPr>
          <w:p w14:paraId="1F0ED2D4"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4.25</w:t>
            </w:r>
          </w:p>
        </w:tc>
        <w:tc>
          <w:tcPr>
            <w:tcW w:w="674" w:type="pct"/>
            <w:noWrap/>
            <w:vAlign w:val="center"/>
            <w:hideMark/>
          </w:tcPr>
          <w:p w14:paraId="16BADCB8"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30,132,759.81</w:t>
            </w:r>
          </w:p>
        </w:tc>
        <w:tc>
          <w:tcPr>
            <w:tcW w:w="740" w:type="pct"/>
            <w:noWrap/>
            <w:vAlign w:val="center"/>
            <w:hideMark/>
          </w:tcPr>
          <w:p w14:paraId="19B2402F"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63,403,337.19</w:t>
            </w:r>
          </w:p>
        </w:tc>
        <w:tc>
          <w:tcPr>
            <w:tcW w:w="330" w:type="pct"/>
            <w:noWrap/>
            <w:vAlign w:val="center"/>
            <w:hideMark/>
          </w:tcPr>
          <w:p w14:paraId="66550D89" w14:textId="77777777" w:rsidR="00E11E36" w:rsidRPr="00E11E36" w:rsidRDefault="00E11E36" w:rsidP="00E11E3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32.22</w:t>
            </w:r>
          </w:p>
        </w:tc>
      </w:tr>
      <w:tr w:rsidR="00E11E36" w:rsidRPr="00E11E36" w14:paraId="5F4916AE" w14:textId="77777777" w:rsidTr="005E22D3">
        <w:trPr>
          <w:cnfStyle w:val="000000100000" w:firstRow="0" w:lastRow="0" w:firstColumn="0" w:lastColumn="0" w:oddVBand="0" w:evenVBand="0" w:oddHBand="1" w:evenHBand="0" w:firstRowFirstColumn="0" w:firstRowLastColumn="0" w:lastRowFirstColumn="0" w:lastRowLastColumn="0"/>
          <w:trHeight w:val="1548"/>
        </w:trPr>
        <w:tc>
          <w:tcPr>
            <w:cnfStyle w:val="001000000000" w:firstRow="0" w:lastRow="0" w:firstColumn="1" w:lastColumn="0" w:oddVBand="0" w:evenVBand="0" w:oddHBand="0" w:evenHBand="0" w:firstRowFirstColumn="0" w:firstRowLastColumn="0" w:lastRowFirstColumn="0" w:lastRowLastColumn="0"/>
            <w:tcW w:w="1307" w:type="pct"/>
            <w:hideMark/>
          </w:tcPr>
          <w:p w14:paraId="41B43CB7" w14:textId="449A103C" w:rsidR="00E11E36" w:rsidRPr="00E11E36" w:rsidRDefault="00E11E36" w:rsidP="00E11E36">
            <w:pPr>
              <w:rPr>
                <w:rFonts w:ascii="Arial" w:eastAsia="Times New Roman" w:hAnsi="Arial" w:cs="Arial"/>
                <w:color w:val="auto"/>
                <w:sz w:val="14"/>
                <w:szCs w:val="14"/>
                <w:lang w:eastAsia="es-GT"/>
              </w:rPr>
            </w:pPr>
            <w:r w:rsidRPr="00E11E36">
              <w:rPr>
                <w:rFonts w:ascii="Arial" w:eastAsia="Times New Roman" w:hAnsi="Arial" w:cs="Arial"/>
                <w:color w:val="auto"/>
                <w:sz w:val="14"/>
                <w:szCs w:val="14"/>
                <w:lang w:eastAsia="es-GT"/>
              </w:rPr>
              <w:t xml:space="preserve">13. APOYO A LA PRODUCCIÓN AGRÍCOLA, PECUARIA E HIDROBIOLÓGICA: </w:t>
            </w:r>
            <w:r w:rsidRPr="00E11E36">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w:t>
            </w:r>
            <w:r w:rsidR="001E6B11">
              <w:rPr>
                <w:rFonts w:ascii="Arial" w:eastAsia="Times New Roman" w:hAnsi="Arial" w:cs="Arial"/>
                <w:b w:val="0"/>
                <w:bCs w:val="0"/>
                <w:color w:val="auto"/>
                <w:sz w:val="14"/>
                <w:szCs w:val="14"/>
                <w:lang w:eastAsia="es-GT"/>
              </w:rPr>
              <w:t>,</w:t>
            </w:r>
            <w:r w:rsidRPr="00E11E36">
              <w:rPr>
                <w:rFonts w:ascii="Arial" w:eastAsia="Times New Roman" w:hAnsi="Arial" w:cs="Arial"/>
                <w:b w:val="0"/>
                <w:bCs w:val="0"/>
                <w:color w:val="auto"/>
                <w:sz w:val="14"/>
                <w:szCs w:val="14"/>
                <w:lang w:eastAsia="es-GT"/>
              </w:rPr>
              <w:t xml:space="preserve"> es a través de intervenciones de asistencia técnica y financiera, dotación de insumos agropecuarios, así como garantizar la producción por medio del aseguramiento de las áreas productivas.</w:t>
            </w:r>
          </w:p>
        </w:tc>
        <w:tc>
          <w:tcPr>
            <w:tcW w:w="740" w:type="pct"/>
            <w:noWrap/>
            <w:vAlign w:val="center"/>
            <w:hideMark/>
          </w:tcPr>
          <w:p w14:paraId="3A8A04E8"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693,191,253.00</w:t>
            </w:r>
          </w:p>
        </w:tc>
        <w:tc>
          <w:tcPr>
            <w:tcW w:w="740" w:type="pct"/>
            <w:noWrap/>
            <w:vAlign w:val="center"/>
            <w:hideMark/>
          </w:tcPr>
          <w:p w14:paraId="5BEB1C9C"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784,962,738.00</w:t>
            </w:r>
          </w:p>
        </w:tc>
        <w:tc>
          <w:tcPr>
            <w:tcW w:w="471" w:type="pct"/>
            <w:noWrap/>
            <w:vAlign w:val="center"/>
            <w:hideMark/>
          </w:tcPr>
          <w:p w14:paraId="65B56ED3"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35.69</w:t>
            </w:r>
          </w:p>
        </w:tc>
        <w:tc>
          <w:tcPr>
            <w:tcW w:w="674" w:type="pct"/>
            <w:noWrap/>
            <w:vAlign w:val="center"/>
            <w:hideMark/>
          </w:tcPr>
          <w:p w14:paraId="7C6992E7"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139,623,195.00</w:t>
            </w:r>
          </w:p>
        </w:tc>
        <w:tc>
          <w:tcPr>
            <w:tcW w:w="740" w:type="pct"/>
            <w:noWrap/>
            <w:vAlign w:val="center"/>
            <w:hideMark/>
          </w:tcPr>
          <w:p w14:paraId="7935AA97"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645,339,543.00</w:t>
            </w:r>
          </w:p>
        </w:tc>
        <w:tc>
          <w:tcPr>
            <w:tcW w:w="330" w:type="pct"/>
            <w:noWrap/>
            <w:vAlign w:val="center"/>
            <w:hideMark/>
          </w:tcPr>
          <w:p w14:paraId="1ADE5AAB" w14:textId="77777777" w:rsidR="00E11E36" w:rsidRPr="00E11E36" w:rsidRDefault="00E11E36" w:rsidP="00E11E3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17.79</w:t>
            </w:r>
          </w:p>
        </w:tc>
      </w:tr>
    </w:tbl>
    <w:p w14:paraId="35EBAD76" w14:textId="77777777" w:rsidR="009E413A" w:rsidRPr="008028E6" w:rsidRDefault="009E413A" w:rsidP="00CD7260">
      <w:pPr>
        <w:pStyle w:val="Prrafodelista"/>
        <w:jc w:val="center"/>
        <w:rPr>
          <w:rFonts w:ascii="Arial" w:hAnsi="Arial" w:cs="Arial"/>
          <w:sz w:val="16"/>
          <w:szCs w:val="16"/>
        </w:rPr>
      </w:pPr>
    </w:p>
    <w:p w14:paraId="63E2DD8E" w14:textId="77777777" w:rsidR="009E413A" w:rsidRDefault="009E413A" w:rsidP="00472251">
      <w:pPr>
        <w:rPr>
          <w:rFonts w:cs="Times New Roman"/>
          <w:sz w:val="16"/>
          <w:szCs w:val="16"/>
        </w:rPr>
      </w:pPr>
    </w:p>
    <w:p w14:paraId="4FE2C184" w14:textId="77777777" w:rsidR="009E413A" w:rsidRDefault="009E413A" w:rsidP="00472251">
      <w:pPr>
        <w:rPr>
          <w:rFonts w:cs="Times New Roman"/>
          <w:sz w:val="16"/>
          <w:szCs w:val="16"/>
        </w:rPr>
      </w:pPr>
    </w:p>
    <w:p w14:paraId="71271B40" w14:textId="77777777" w:rsidR="009E413A" w:rsidRDefault="009E413A" w:rsidP="00472251">
      <w:pPr>
        <w:rPr>
          <w:rFonts w:cs="Times New Roman"/>
          <w:sz w:val="16"/>
          <w:szCs w:val="16"/>
        </w:rPr>
      </w:pPr>
    </w:p>
    <w:p w14:paraId="21746089" w14:textId="77777777" w:rsidR="00056045" w:rsidRDefault="00056045" w:rsidP="00472251">
      <w:pPr>
        <w:rPr>
          <w:rFonts w:cs="Times New Roman"/>
          <w:sz w:val="16"/>
          <w:szCs w:val="16"/>
        </w:rPr>
      </w:pPr>
    </w:p>
    <w:p w14:paraId="6508A536" w14:textId="353AD0FA" w:rsidR="00056045" w:rsidRDefault="00056045" w:rsidP="00472251">
      <w:pPr>
        <w:rPr>
          <w:rFonts w:cs="Times New Roman"/>
          <w:sz w:val="16"/>
          <w:szCs w:val="16"/>
        </w:rPr>
      </w:pPr>
    </w:p>
    <w:tbl>
      <w:tblPr>
        <w:tblStyle w:val="Tablaconcuadrcula6concolores-nfasis51"/>
        <w:tblW w:w="5119" w:type="pct"/>
        <w:tblLayout w:type="fixed"/>
        <w:tblLook w:val="04A0" w:firstRow="1" w:lastRow="0" w:firstColumn="1" w:lastColumn="0" w:noHBand="0" w:noVBand="1"/>
      </w:tblPr>
      <w:tblGrid>
        <w:gridCol w:w="2370"/>
        <w:gridCol w:w="1242"/>
        <w:gridCol w:w="1254"/>
        <w:gridCol w:w="944"/>
        <w:gridCol w:w="1267"/>
        <w:gridCol w:w="1283"/>
        <w:gridCol w:w="678"/>
      </w:tblGrid>
      <w:tr w:rsidR="0090617D" w:rsidRPr="00AF2D7E" w14:paraId="3CDF2600" w14:textId="77777777" w:rsidTr="006129B0">
        <w:trPr>
          <w:cnfStyle w:val="100000000000" w:firstRow="1" w:lastRow="0" w:firstColumn="0" w:lastColumn="0" w:oddVBand="0" w:evenVBand="0" w:oddHBand="0" w:evenHBand="0" w:firstRowFirstColumn="0" w:firstRowLastColumn="0" w:lastRowFirstColumn="0" w:lastRowLastColumn="0"/>
          <w:trHeight w:val="614"/>
        </w:trPr>
        <w:tc>
          <w:tcPr>
            <w:cnfStyle w:val="001000000000" w:firstRow="0" w:lastRow="0" w:firstColumn="1" w:lastColumn="0" w:oddVBand="0" w:evenVBand="0" w:oddHBand="0" w:evenHBand="0" w:firstRowFirstColumn="0" w:firstRowLastColumn="0" w:lastRowFirstColumn="0" w:lastRowLastColumn="0"/>
            <w:tcW w:w="1311" w:type="pct"/>
            <w:vAlign w:val="center"/>
          </w:tcPr>
          <w:p w14:paraId="53B987A3" w14:textId="0E5AAE08" w:rsidR="00AF2D7E" w:rsidRPr="00AF2D7E" w:rsidRDefault="00AF2D7E" w:rsidP="00843A9D">
            <w:pPr>
              <w:jc w:val="center"/>
              <w:rPr>
                <w:rFonts w:ascii="Arial" w:eastAsia="Times New Roman" w:hAnsi="Arial" w:cs="Arial"/>
                <w:b w:val="0"/>
                <w:bCs w:val="0"/>
                <w:color w:val="000000"/>
                <w:sz w:val="14"/>
                <w:szCs w:val="14"/>
                <w:lang w:eastAsia="es-GT"/>
              </w:rPr>
            </w:pPr>
            <w:r w:rsidRPr="00E11E36">
              <w:rPr>
                <w:rFonts w:ascii="Arial" w:eastAsia="Times New Roman" w:hAnsi="Arial" w:cs="Arial"/>
                <w:color w:val="000000"/>
                <w:sz w:val="14"/>
                <w:szCs w:val="14"/>
                <w:lang w:eastAsia="es-GT"/>
              </w:rPr>
              <w:t>PROGRAMA</w:t>
            </w:r>
          </w:p>
        </w:tc>
        <w:tc>
          <w:tcPr>
            <w:tcW w:w="687" w:type="pct"/>
            <w:noWrap/>
            <w:vAlign w:val="center"/>
          </w:tcPr>
          <w:p w14:paraId="0F954A57" w14:textId="08FAE57E" w:rsidR="00AF2D7E" w:rsidRPr="00AF2D7E" w:rsidRDefault="00AF2D7E" w:rsidP="00843A9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ASIGNADO</w:t>
            </w:r>
          </w:p>
        </w:tc>
        <w:tc>
          <w:tcPr>
            <w:tcW w:w="694" w:type="pct"/>
            <w:noWrap/>
            <w:vAlign w:val="center"/>
          </w:tcPr>
          <w:p w14:paraId="6D51A213" w14:textId="1C42D16A" w:rsidR="00AF2D7E" w:rsidRPr="00AF2D7E" w:rsidRDefault="00AF2D7E" w:rsidP="00843A9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VIGENTE</w:t>
            </w:r>
          </w:p>
        </w:tc>
        <w:tc>
          <w:tcPr>
            <w:tcW w:w="522" w:type="pct"/>
            <w:noWrap/>
            <w:vAlign w:val="center"/>
          </w:tcPr>
          <w:p w14:paraId="6FC3B520" w14:textId="4A68A3A7" w:rsidR="00AF2D7E" w:rsidRPr="00AF2D7E" w:rsidRDefault="00AF2D7E" w:rsidP="00843A9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 SOBRE EL TOTAL VIGENTE</w:t>
            </w:r>
          </w:p>
        </w:tc>
        <w:tc>
          <w:tcPr>
            <w:tcW w:w="701" w:type="pct"/>
            <w:noWrap/>
            <w:vAlign w:val="center"/>
          </w:tcPr>
          <w:p w14:paraId="42088124" w14:textId="2B5B16D6" w:rsidR="00AF2D7E" w:rsidRPr="00AF2D7E" w:rsidRDefault="00AF2D7E" w:rsidP="00843A9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DEVENGADO</w:t>
            </w:r>
          </w:p>
        </w:tc>
        <w:tc>
          <w:tcPr>
            <w:tcW w:w="710" w:type="pct"/>
            <w:noWrap/>
            <w:vAlign w:val="center"/>
          </w:tcPr>
          <w:p w14:paraId="5B4F06F0" w14:textId="6087C910" w:rsidR="00AF2D7E" w:rsidRPr="00AF2D7E" w:rsidRDefault="00AF2D7E" w:rsidP="00843A9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SALDO POR DEVENGAR</w:t>
            </w:r>
          </w:p>
        </w:tc>
        <w:tc>
          <w:tcPr>
            <w:tcW w:w="376" w:type="pct"/>
            <w:noWrap/>
            <w:vAlign w:val="center"/>
          </w:tcPr>
          <w:p w14:paraId="01C9FC42" w14:textId="543942ED" w:rsidR="00AF2D7E" w:rsidRPr="00AF2D7E" w:rsidRDefault="00AF2D7E" w:rsidP="00843A9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11E36">
              <w:rPr>
                <w:rFonts w:ascii="Arial" w:eastAsia="Times New Roman" w:hAnsi="Arial" w:cs="Arial"/>
                <w:color w:val="000000"/>
                <w:sz w:val="14"/>
                <w:szCs w:val="14"/>
                <w:lang w:eastAsia="es-GT"/>
              </w:rPr>
              <w:t>%</w:t>
            </w:r>
            <w:r w:rsidRPr="00E11E36">
              <w:rPr>
                <w:rFonts w:ascii="Arial" w:eastAsia="Times New Roman" w:hAnsi="Arial" w:cs="Arial"/>
                <w:color w:val="000000"/>
                <w:sz w:val="14"/>
                <w:szCs w:val="14"/>
                <w:lang w:eastAsia="es-GT"/>
              </w:rPr>
              <w:br/>
              <w:t>EJEC</w:t>
            </w:r>
          </w:p>
        </w:tc>
      </w:tr>
      <w:tr w:rsidR="0090617D" w:rsidRPr="00AF2D7E" w14:paraId="28117148" w14:textId="77777777" w:rsidTr="006129B0">
        <w:trPr>
          <w:cnfStyle w:val="000000100000" w:firstRow="0" w:lastRow="0" w:firstColumn="0" w:lastColumn="0" w:oddVBand="0" w:evenVBand="0" w:oddHBand="1" w:evenHBand="0" w:firstRowFirstColumn="0" w:firstRowLastColumn="0" w:lastRowFirstColumn="0" w:lastRowLastColumn="0"/>
          <w:trHeight w:val="2119"/>
        </w:trPr>
        <w:tc>
          <w:tcPr>
            <w:cnfStyle w:val="001000000000" w:firstRow="0" w:lastRow="0" w:firstColumn="1" w:lastColumn="0" w:oddVBand="0" w:evenVBand="0" w:oddHBand="0" w:evenHBand="0" w:firstRowFirstColumn="0" w:firstRowLastColumn="0" w:lastRowFirstColumn="0" w:lastRowLastColumn="0"/>
            <w:tcW w:w="1311" w:type="pct"/>
            <w:hideMark/>
          </w:tcPr>
          <w:p w14:paraId="55C7CDC9" w14:textId="77777777" w:rsidR="00AF2D7E" w:rsidRPr="00AF2D7E" w:rsidRDefault="00AF2D7E" w:rsidP="00AF2D7E">
            <w:pPr>
              <w:rPr>
                <w:rFonts w:ascii="Arial" w:eastAsia="Times New Roman" w:hAnsi="Arial" w:cs="Arial"/>
                <w:b w:val="0"/>
                <w:bCs w:val="0"/>
                <w:color w:val="000000"/>
                <w:sz w:val="14"/>
                <w:szCs w:val="14"/>
                <w:lang w:eastAsia="es-GT"/>
              </w:rPr>
            </w:pPr>
            <w:r w:rsidRPr="00AF2D7E">
              <w:rPr>
                <w:rFonts w:ascii="Arial" w:eastAsia="Times New Roman" w:hAnsi="Arial" w:cs="Arial"/>
                <w:color w:val="000000"/>
                <w:sz w:val="14"/>
                <w:szCs w:val="14"/>
                <w:lang w:eastAsia="es-GT"/>
              </w:rPr>
              <w:t>14. APOYO A LA PROTECCIÓN Y BIENESTAR ANIMAL:</w:t>
            </w:r>
            <w:r w:rsidRPr="00AF2D7E">
              <w:rPr>
                <w:rFonts w:ascii="Arial" w:eastAsia="Times New Roman" w:hAnsi="Arial" w:cs="Arial"/>
                <w:b w:val="0"/>
                <w:bCs w:val="0"/>
                <w:color w:val="000000"/>
                <w:sz w:val="14"/>
                <w:szCs w:val="14"/>
                <w:lang w:eastAsia="es-GT"/>
              </w:rPr>
              <w:t xml:space="preserve"> 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687" w:type="pct"/>
            <w:noWrap/>
            <w:vAlign w:val="center"/>
            <w:hideMark/>
          </w:tcPr>
          <w:p w14:paraId="6D2E6BA3" w14:textId="77777777" w:rsidR="00AF2D7E" w:rsidRPr="00AF2D7E" w:rsidRDefault="00AF2D7E" w:rsidP="00AF2D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14,419,000.00</w:t>
            </w:r>
          </w:p>
        </w:tc>
        <w:tc>
          <w:tcPr>
            <w:tcW w:w="694" w:type="pct"/>
            <w:noWrap/>
            <w:vAlign w:val="center"/>
            <w:hideMark/>
          </w:tcPr>
          <w:p w14:paraId="28E44154" w14:textId="77777777" w:rsidR="00AF2D7E" w:rsidRPr="00AF2D7E" w:rsidRDefault="00AF2D7E" w:rsidP="00AF2D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12,018,694.00</w:t>
            </w:r>
          </w:p>
        </w:tc>
        <w:tc>
          <w:tcPr>
            <w:tcW w:w="522" w:type="pct"/>
            <w:noWrap/>
            <w:vAlign w:val="center"/>
            <w:hideMark/>
          </w:tcPr>
          <w:p w14:paraId="57AB09C2" w14:textId="77777777" w:rsidR="00AF2D7E" w:rsidRPr="00AF2D7E" w:rsidRDefault="00AF2D7E" w:rsidP="00AF2D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0.55</w:t>
            </w:r>
          </w:p>
        </w:tc>
        <w:tc>
          <w:tcPr>
            <w:tcW w:w="701" w:type="pct"/>
            <w:noWrap/>
            <w:vAlign w:val="center"/>
            <w:hideMark/>
          </w:tcPr>
          <w:p w14:paraId="57A233F0" w14:textId="77777777" w:rsidR="00AF2D7E" w:rsidRPr="00AF2D7E" w:rsidRDefault="00AF2D7E" w:rsidP="00AF2D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4,215,739.33</w:t>
            </w:r>
          </w:p>
        </w:tc>
        <w:tc>
          <w:tcPr>
            <w:tcW w:w="710" w:type="pct"/>
            <w:noWrap/>
            <w:vAlign w:val="center"/>
            <w:hideMark/>
          </w:tcPr>
          <w:p w14:paraId="04AF5D93" w14:textId="77777777" w:rsidR="00AF2D7E" w:rsidRPr="00AF2D7E" w:rsidRDefault="00AF2D7E" w:rsidP="00AF2D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7,802,954.67</w:t>
            </w:r>
          </w:p>
        </w:tc>
        <w:tc>
          <w:tcPr>
            <w:tcW w:w="376" w:type="pct"/>
            <w:noWrap/>
            <w:vAlign w:val="center"/>
            <w:hideMark/>
          </w:tcPr>
          <w:p w14:paraId="56A58CA5" w14:textId="77777777" w:rsidR="00AF2D7E" w:rsidRPr="00AF2D7E" w:rsidRDefault="00AF2D7E" w:rsidP="00AF2D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35.08</w:t>
            </w:r>
          </w:p>
        </w:tc>
      </w:tr>
      <w:tr w:rsidR="0090617D" w:rsidRPr="00AF2D7E" w14:paraId="29787853" w14:textId="77777777" w:rsidTr="006129B0">
        <w:trPr>
          <w:trHeight w:val="2417"/>
        </w:trPr>
        <w:tc>
          <w:tcPr>
            <w:cnfStyle w:val="001000000000" w:firstRow="0" w:lastRow="0" w:firstColumn="1" w:lastColumn="0" w:oddVBand="0" w:evenVBand="0" w:oddHBand="0" w:evenHBand="0" w:firstRowFirstColumn="0" w:firstRowLastColumn="0" w:lastRowFirstColumn="0" w:lastRowLastColumn="0"/>
            <w:tcW w:w="1311" w:type="pct"/>
            <w:hideMark/>
          </w:tcPr>
          <w:p w14:paraId="40339ABE" w14:textId="53AD2A5F" w:rsidR="00AF2D7E" w:rsidRPr="00AF2D7E" w:rsidRDefault="00AF2D7E" w:rsidP="00AF2D7E">
            <w:pPr>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 xml:space="preserve">99 PARTIDAS NO ASIGNABLES A PROGRAMAS:   </w:t>
            </w:r>
            <w:r w:rsidRPr="00AF2D7E">
              <w:rPr>
                <w:rFonts w:ascii="Arial" w:eastAsia="Times New Roman" w:hAnsi="Arial" w:cs="Arial"/>
                <w:b w:val="0"/>
                <w:bCs w:val="0"/>
                <w:color w:val="000000"/>
                <w:sz w:val="14"/>
                <w:szCs w:val="14"/>
                <w:lang w:eastAsia="es-GT"/>
              </w:rPr>
              <w:t xml:space="preserve">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w:t>
            </w:r>
            <w:r w:rsidR="001E6B11">
              <w:rPr>
                <w:rFonts w:ascii="Arial" w:eastAsia="Times New Roman" w:hAnsi="Arial" w:cs="Arial"/>
                <w:b w:val="0"/>
                <w:bCs w:val="0"/>
                <w:color w:val="000000"/>
                <w:sz w:val="14"/>
                <w:szCs w:val="14"/>
                <w:lang w:eastAsia="es-GT"/>
              </w:rPr>
              <w:t xml:space="preserve">el traslado de cuotas de </w:t>
            </w:r>
            <w:r w:rsidR="0093412F">
              <w:rPr>
                <w:rFonts w:ascii="Arial" w:eastAsia="Times New Roman" w:hAnsi="Arial" w:cs="Arial"/>
                <w:b w:val="0"/>
                <w:bCs w:val="0"/>
                <w:color w:val="000000"/>
                <w:sz w:val="14"/>
                <w:szCs w:val="14"/>
                <w:lang w:eastAsia="es-GT"/>
              </w:rPr>
              <w:t xml:space="preserve">pertenencia </w:t>
            </w:r>
            <w:r w:rsidR="0093412F" w:rsidRPr="001E6B11">
              <w:rPr>
                <w:rFonts w:ascii="Arial" w:eastAsia="Times New Roman" w:hAnsi="Arial" w:cs="Arial"/>
                <w:color w:val="000000"/>
                <w:sz w:val="14"/>
                <w:szCs w:val="14"/>
                <w:lang w:eastAsia="es-GT"/>
              </w:rPr>
              <w:t>a</w:t>
            </w:r>
            <w:r w:rsidRPr="00AF2D7E">
              <w:rPr>
                <w:rFonts w:ascii="Arial" w:eastAsia="Times New Roman" w:hAnsi="Arial" w:cs="Arial"/>
                <w:b w:val="0"/>
                <w:bCs w:val="0"/>
                <w:color w:val="000000"/>
                <w:sz w:val="14"/>
                <w:szCs w:val="14"/>
                <w:lang w:eastAsia="es-GT"/>
              </w:rPr>
              <w:t xml:space="preserve"> Asociaciones, Instituciones, Organismos Nacionales, Regionales e Internacionales.</w:t>
            </w:r>
          </w:p>
        </w:tc>
        <w:tc>
          <w:tcPr>
            <w:tcW w:w="687" w:type="pct"/>
            <w:noWrap/>
            <w:vAlign w:val="center"/>
            <w:hideMark/>
          </w:tcPr>
          <w:p w14:paraId="16C43EB9" w14:textId="77777777" w:rsidR="00AF2D7E" w:rsidRPr="00AF2D7E" w:rsidRDefault="00AF2D7E" w:rsidP="00AF2D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272,553,270.00</w:t>
            </w:r>
          </w:p>
        </w:tc>
        <w:tc>
          <w:tcPr>
            <w:tcW w:w="694" w:type="pct"/>
            <w:noWrap/>
            <w:vAlign w:val="center"/>
            <w:hideMark/>
          </w:tcPr>
          <w:p w14:paraId="01A6EE91" w14:textId="77777777" w:rsidR="00AF2D7E" w:rsidRPr="00AF2D7E" w:rsidRDefault="00AF2D7E" w:rsidP="00AF2D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323,053,270.00</w:t>
            </w:r>
          </w:p>
        </w:tc>
        <w:tc>
          <w:tcPr>
            <w:tcW w:w="522" w:type="pct"/>
            <w:noWrap/>
            <w:vAlign w:val="center"/>
            <w:hideMark/>
          </w:tcPr>
          <w:p w14:paraId="7C1ADC5B" w14:textId="77777777" w:rsidR="00AF2D7E" w:rsidRPr="00AF2D7E" w:rsidRDefault="00AF2D7E" w:rsidP="00AF2D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14.69</w:t>
            </w:r>
          </w:p>
        </w:tc>
        <w:tc>
          <w:tcPr>
            <w:tcW w:w="701" w:type="pct"/>
            <w:noWrap/>
            <w:vAlign w:val="center"/>
            <w:hideMark/>
          </w:tcPr>
          <w:p w14:paraId="2D848B4B" w14:textId="77777777" w:rsidR="00AF2D7E" w:rsidRPr="00AF2D7E" w:rsidRDefault="00AF2D7E" w:rsidP="00AF2D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115,440,149.10</w:t>
            </w:r>
          </w:p>
        </w:tc>
        <w:tc>
          <w:tcPr>
            <w:tcW w:w="710" w:type="pct"/>
            <w:noWrap/>
            <w:vAlign w:val="center"/>
            <w:hideMark/>
          </w:tcPr>
          <w:p w14:paraId="50E08167" w14:textId="77777777" w:rsidR="00AF2D7E" w:rsidRPr="00AF2D7E" w:rsidRDefault="00AF2D7E" w:rsidP="00AF2D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207,613,120.90</w:t>
            </w:r>
          </w:p>
        </w:tc>
        <w:tc>
          <w:tcPr>
            <w:tcW w:w="376" w:type="pct"/>
            <w:noWrap/>
            <w:vAlign w:val="center"/>
            <w:hideMark/>
          </w:tcPr>
          <w:p w14:paraId="4FD13F5B" w14:textId="77777777" w:rsidR="00AF2D7E" w:rsidRPr="00AF2D7E" w:rsidRDefault="00AF2D7E" w:rsidP="00AF2D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F2D7E">
              <w:rPr>
                <w:rFonts w:ascii="Arial" w:eastAsia="Times New Roman" w:hAnsi="Arial" w:cs="Arial"/>
                <w:color w:val="000000"/>
                <w:sz w:val="14"/>
                <w:szCs w:val="14"/>
                <w:lang w:eastAsia="es-GT"/>
              </w:rPr>
              <w:t>35.73</w:t>
            </w:r>
          </w:p>
        </w:tc>
      </w:tr>
    </w:tbl>
    <w:p w14:paraId="7A12DE07" w14:textId="3B59ED55" w:rsidR="00DC008E" w:rsidRDefault="00DC008E" w:rsidP="00DC008E">
      <w:pPr>
        <w:rPr>
          <w:rFonts w:cs="Times New Roman"/>
          <w:sz w:val="16"/>
          <w:szCs w:val="16"/>
        </w:rPr>
      </w:pPr>
      <w:r>
        <w:rPr>
          <w:rFonts w:cs="Times New Roman"/>
          <w:sz w:val="16"/>
          <w:szCs w:val="16"/>
        </w:rPr>
        <w:t>Fuente: SICOIN</w:t>
      </w:r>
    </w:p>
    <w:p w14:paraId="03F2A8C1" w14:textId="77777777" w:rsidR="0090617D" w:rsidRDefault="0090617D" w:rsidP="00DC008E">
      <w:pPr>
        <w:rPr>
          <w:rFonts w:cs="Times New Roman"/>
          <w:sz w:val="16"/>
          <w:szCs w:val="16"/>
        </w:rPr>
      </w:pPr>
    </w:p>
    <w:p w14:paraId="3CE43172" w14:textId="77777777" w:rsidR="001E6B11" w:rsidRDefault="001E6B11" w:rsidP="00DC008E">
      <w:pPr>
        <w:rPr>
          <w:rFonts w:cs="Times New Roman"/>
          <w:sz w:val="16"/>
          <w:szCs w:val="16"/>
        </w:rPr>
      </w:pPr>
    </w:p>
    <w:p w14:paraId="3E07B645" w14:textId="1410C17B" w:rsidR="003C30E4" w:rsidRDefault="003C30E4" w:rsidP="003C30E4">
      <w:pPr>
        <w:rPr>
          <w:rFonts w:cs="Times New Roman"/>
          <w:sz w:val="16"/>
          <w:szCs w:val="16"/>
        </w:rPr>
      </w:pPr>
      <w:r>
        <w:rPr>
          <w:noProof/>
        </w:rPr>
        <w:drawing>
          <wp:inline distT="0" distB="0" distL="0" distR="0" wp14:anchorId="3D925AD1" wp14:editId="753C9837">
            <wp:extent cx="5772150" cy="3552825"/>
            <wp:effectExtent l="0" t="0" r="0" b="9525"/>
            <wp:docPr id="14" name="Gráfico 14">
              <a:extLst xmlns:a="http://schemas.openxmlformats.org/drawingml/2006/main">
                <a:ext uri="{FF2B5EF4-FFF2-40B4-BE49-F238E27FC236}">
                  <a16:creationId xmlns:a16="http://schemas.microsoft.com/office/drawing/2014/main" id="{9589506B-515D-4B9C-B34F-0815F9E75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3C30E4">
        <w:rPr>
          <w:rFonts w:cs="Times New Roman"/>
          <w:sz w:val="16"/>
          <w:szCs w:val="16"/>
        </w:rPr>
        <w:t xml:space="preserve"> </w:t>
      </w:r>
      <w:r>
        <w:rPr>
          <w:rFonts w:cs="Times New Roman"/>
          <w:sz w:val="16"/>
          <w:szCs w:val="16"/>
        </w:rPr>
        <w:t>Fuente: SICOIN</w:t>
      </w:r>
    </w:p>
    <w:p w14:paraId="2C6FD7E5" w14:textId="48E854F9" w:rsidR="00226848" w:rsidRDefault="00226848">
      <w:pPr>
        <w:rPr>
          <w:rFonts w:cs="Times New Roman"/>
          <w:sz w:val="16"/>
          <w:szCs w:val="16"/>
        </w:rPr>
      </w:pPr>
      <w:r>
        <w:rPr>
          <w:rFonts w:cs="Times New Roman"/>
          <w:sz w:val="16"/>
          <w:szCs w:val="16"/>
        </w:rPr>
        <w:br w:type="page"/>
      </w:r>
    </w:p>
    <w:p w14:paraId="5E5C0376" w14:textId="0AFDA52E" w:rsidR="00E630BF" w:rsidRDefault="00E630BF" w:rsidP="00472251">
      <w:pPr>
        <w:rPr>
          <w:rFonts w:cs="Times New Roman"/>
          <w:sz w:val="16"/>
          <w:szCs w:val="16"/>
        </w:rPr>
      </w:pPr>
    </w:p>
    <w:p w14:paraId="3FB68AFC" w14:textId="58FEC501" w:rsidR="00226848" w:rsidRDefault="00226848" w:rsidP="00472251">
      <w:pPr>
        <w:rPr>
          <w:rFonts w:cs="Times New Roman"/>
          <w:sz w:val="16"/>
          <w:szCs w:val="16"/>
        </w:rPr>
      </w:pPr>
    </w:p>
    <w:p w14:paraId="2C034AC3" w14:textId="31E659DB" w:rsidR="00B46630" w:rsidRPr="00B46630" w:rsidRDefault="00B46630" w:rsidP="00B46630">
      <w:pPr>
        <w:pStyle w:val="Prrafodelista"/>
        <w:rPr>
          <w:rFonts w:ascii="Arial" w:hAnsi="Arial" w:cs="Arial"/>
          <w:b/>
          <w:bCs/>
          <w:sz w:val="22"/>
          <w:szCs w:val="22"/>
        </w:rPr>
      </w:pPr>
      <w:r w:rsidRPr="00B46630">
        <w:rPr>
          <w:rFonts w:ascii="Arial" w:hAnsi="Arial" w:cs="Arial"/>
          <w:b/>
          <w:bCs/>
          <w:sz w:val="22"/>
          <w:szCs w:val="22"/>
        </w:rPr>
        <w:t>Ejecución presupuestaria por fuente de financiamiento:</w:t>
      </w:r>
    </w:p>
    <w:p w14:paraId="3F8D8663" w14:textId="59B26616" w:rsidR="00B46630" w:rsidRPr="00B46630" w:rsidRDefault="00B46630" w:rsidP="00CB7239">
      <w:pPr>
        <w:pStyle w:val="Prrafodelista"/>
        <w:jc w:val="both"/>
        <w:rPr>
          <w:rFonts w:ascii="Arial" w:hAnsi="Arial" w:cs="Arial"/>
          <w:sz w:val="22"/>
          <w:szCs w:val="22"/>
        </w:rPr>
      </w:pPr>
      <w:r w:rsidRPr="00B46630">
        <w:rPr>
          <w:rFonts w:ascii="Arial" w:hAnsi="Arial" w:cs="Arial"/>
          <w:sz w:val="22"/>
          <w:szCs w:val="22"/>
        </w:rPr>
        <w:t xml:space="preserve">La clasificación por fuentes de financiamiento presenta los gastos públicos según los agregados genéricos de los recursos que los financian. </w:t>
      </w:r>
    </w:p>
    <w:p w14:paraId="6BBBAD9E" w14:textId="77777777" w:rsidR="00B46630" w:rsidRPr="00B46630" w:rsidRDefault="00B46630" w:rsidP="00CB7239">
      <w:pPr>
        <w:pStyle w:val="Prrafodelista"/>
        <w:jc w:val="both"/>
        <w:rPr>
          <w:rFonts w:ascii="Arial" w:hAnsi="Arial" w:cs="Arial"/>
          <w:sz w:val="22"/>
          <w:szCs w:val="22"/>
        </w:rPr>
      </w:pPr>
    </w:p>
    <w:p w14:paraId="42661BA7" w14:textId="336948D3" w:rsidR="008028E6" w:rsidRPr="00B46630" w:rsidRDefault="00B46630" w:rsidP="00CB7239">
      <w:pPr>
        <w:pStyle w:val="Prrafodelista"/>
        <w:jc w:val="both"/>
        <w:rPr>
          <w:rFonts w:ascii="Arial" w:hAnsi="Arial" w:cs="Arial"/>
          <w:sz w:val="22"/>
          <w:szCs w:val="22"/>
        </w:rPr>
      </w:pPr>
      <w:r w:rsidRPr="00B46630">
        <w:rPr>
          <w:rFonts w:ascii="Arial" w:hAnsi="Arial" w:cs="Arial"/>
          <w:sz w:val="22"/>
          <w:szCs w:val="22"/>
        </w:rPr>
        <w:t>Esta clasificación permite identificar las fuentes u orígenes de los ingresos que financian los egresos y precisar la orientación específica de cada fuente, a efectos de controlar su aplicación.</w:t>
      </w:r>
    </w:p>
    <w:p w14:paraId="7A02F243" w14:textId="2E2D2AC4" w:rsidR="003B08A4" w:rsidRDefault="003B08A4" w:rsidP="00B46630">
      <w:pPr>
        <w:jc w:val="center"/>
        <w:rPr>
          <w:rFonts w:ascii="Arial" w:hAnsi="Arial" w:cs="Arial"/>
          <w:b/>
          <w:bCs/>
          <w:sz w:val="16"/>
          <w:szCs w:val="16"/>
        </w:rPr>
      </w:pPr>
    </w:p>
    <w:p w14:paraId="15CE6850" w14:textId="2A848700" w:rsidR="00DE51B7" w:rsidRDefault="00DE51B7" w:rsidP="00B46630">
      <w:pPr>
        <w:jc w:val="center"/>
        <w:rPr>
          <w:rFonts w:ascii="Arial" w:hAnsi="Arial" w:cs="Arial"/>
          <w:b/>
          <w:bCs/>
          <w:sz w:val="16"/>
          <w:szCs w:val="16"/>
        </w:rPr>
      </w:pPr>
    </w:p>
    <w:p w14:paraId="393BDED8" w14:textId="77CEDA42" w:rsidR="00DE51B7" w:rsidRDefault="00DE51B7" w:rsidP="00B46630">
      <w:pPr>
        <w:jc w:val="center"/>
        <w:rPr>
          <w:rFonts w:ascii="Arial" w:hAnsi="Arial" w:cs="Arial"/>
          <w:b/>
          <w:bCs/>
          <w:sz w:val="16"/>
          <w:szCs w:val="16"/>
        </w:rPr>
      </w:pPr>
    </w:p>
    <w:p w14:paraId="55980EAF" w14:textId="45784164" w:rsidR="00DE51B7" w:rsidRDefault="00DE51B7" w:rsidP="00B46630">
      <w:pPr>
        <w:jc w:val="center"/>
        <w:rPr>
          <w:rFonts w:ascii="Arial" w:hAnsi="Arial" w:cs="Arial"/>
          <w:b/>
          <w:bCs/>
          <w:sz w:val="16"/>
          <w:szCs w:val="16"/>
        </w:rPr>
      </w:pPr>
    </w:p>
    <w:p w14:paraId="31716FCC" w14:textId="67DAB01C" w:rsidR="00DE51B7" w:rsidRDefault="00DE51B7" w:rsidP="00B46630">
      <w:pPr>
        <w:jc w:val="center"/>
        <w:rPr>
          <w:rFonts w:ascii="Arial" w:hAnsi="Arial" w:cs="Arial"/>
          <w:b/>
          <w:bCs/>
          <w:sz w:val="16"/>
          <w:szCs w:val="16"/>
        </w:rPr>
      </w:pPr>
    </w:p>
    <w:p w14:paraId="4BA31B8E" w14:textId="77777777" w:rsidR="00DE51B7" w:rsidRDefault="00DE51B7" w:rsidP="00B46630">
      <w:pPr>
        <w:jc w:val="center"/>
        <w:rPr>
          <w:rFonts w:ascii="Arial" w:hAnsi="Arial" w:cs="Arial"/>
          <w:b/>
          <w:bCs/>
          <w:sz w:val="16"/>
          <w:szCs w:val="16"/>
        </w:rPr>
      </w:pPr>
    </w:p>
    <w:p w14:paraId="3D444537" w14:textId="062C2C3D" w:rsidR="00753531" w:rsidRPr="00B56D7C" w:rsidRDefault="005A6EEC" w:rsidP="00DE51B7">
      <w:pPr>
        <w:jc w:val="center"/>
        <w:rPr>
          <w:rFonts w:ascii="Arial" w:hAnsi="Arial" w:cs="Arial"/>
          <w:b/>
          <w:bCs/>
          <w:sz w:val="16"/>
          <w:szCs w:val="16"/>
        </w:rPr>
      </w:pPr>
      <w:r w:rsidRPr="00B56D7C">
        <w:rPr>
          <w:rFonts w:ascii="Arial" w:hAnsi="Arial" w:cs="Arial"/>
          <w:b/>
          <w:bCs/>
          <w:sz w:val="16"/>
          <w:szCs w:val="16"/>
        </w:rPr>
        <w:t xml:space="preserve">Cuadro </w:t>
      </w:r>
      <w:r w:rsidR="00A86372">
        <w:rPr>
          <w:rFonts w:ascii="Arial" w:hAnsi="Arial" w:cs="Arial"/>
          <w:b/>
          <w:bCs/>
          <w:sz w:val="16"/>
          <w:szCs w:val="16"/>
        </w:rPr>
        <w:t>1</w:t>
      </w:r>
      <w:r w:rsidR="00D00F44">
        <w:rPr>
          <w:rFonts w:ascii="Arial" w:hAnsi="Arial" w:cs="Arial"/>
          <w:b/>
          <w:bCs/>
          <w:sz w:val="16"/>
          <w:szCs w:val="16"/>
        </w:rPr>
        <w:t>1</w:t>
      </w:r>
    </w:p>
    <w:p w14:paraId="00523C77" w14:textId="75298166" w:rsidR="005A6EEC" w:rsidRPr="00B56D7C" w:rsidRDefault="005A6EEC" w:rsidP="00DE51B7">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DE51B7">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0428704F" w:rsidR="005A6EEC" w:rsidRPr="00896C39" w:rsidRDefault="005A6EEC" w:rsidP="00DE51B7">
      <w:pPr>
        <w:jc w:val="center"/>
        <w:rPr>
          <w:rFonts w:ascii="Arial" w:hAnsi="Arial" w:cs="Arial"/>
          <w:b/>
          <w:bCs/>
          <w:sz w:val="16"/>
          <w:szCs w:val="16"/>
        </w:rPr>
      </w:pPr>
      <w:r w:rsidRPr="00896C39">
        <w:rPr>
          <w:rFonts w:ascii="Arial" w:hAnsi="Arial" w:cs="Arial"/>
          <w:b/>
          <w:bCs/>
          <w:sz w:val="16"/>
          <w:szCs w:val="16"/>
        </w:rPr>
        <w:t>Enero-</w:t>
      </w:r>
      <w:r w:rsidR="00703651">
        <w:rPr>
          <w:rFonts w:ascii="Arial" w:hAnsi="Arial" w:cs="Arial"/>
          <w:b/>
          <w:bCs/>
          <w:sz w:val="16"/>
          <w:szCs w:val="16"/>
        </w:rPr>
        <w:t>junio</w:t>
      </w:r>
      <w:r w:rsidRPr="00896C39">
        <w:rPr>
          <w:rFonts w:ascii="Arial" w:hAnsi="Arial" w:cs="Arial"/>
          <w:b/>
          <w:bCs/>
          <w:sz w:val="16"/>
          <w:szCs w:val="16"/>
        </w:rPr>
        <w:t xml:space="preserve"> </w:t>
      </w:r>
      <w:r w:rsidR="00703651">
        <w:rPr>
          <w:rFonts w:ascii="Arial" w:hAnsi="Arial" w:cs="Arial"/>
          <w:b/>
          <w:bCs/>
          <w:sz w:val="16"/>
          <w:szCs w:val="16"/>
        </w:rPr>
        <w:t xml:space="preserve">de </w:t>
      </w:r>
      <w:r w:rsidRPr="00896C39">
        <w:rPr>
          <w:rFonts w:ascii="Arial" w:hAnsi="Arial" w:cs="Arial"/>
          <w:b/>
          <w:bCs/>
          <w:sz w:val="16"/>
          <w:szCs w:val="16"/>
        </w:rPr>
        <w:t>2025</w:t>
      </w:r>
    </w:p>
    <w:p w14:paraId="64AF0218" w14:textId="2BA751E4" w:rsidR="005A6EEC" w:rsidRDefault="005A6EEC" w:rsidP="00DE51B7">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p w14:paraId="4CFD5831" w14:textId="77777777" w:rsidR="00DE51B7" w:rsidRDefault="00DE51B7" w:rsidP="00DE51B7">
      <w:pP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198"/>
        <w:gridCol w:w="1326"/>
        <w:gridCol w:w="1326"/>
        <w:gridCol w:w="853"/>
        <w:gridCol w:w="1208"/>
        <w:gridCol w:w="1326"/>
        <w:gridCol w:w="591"/>
      </w:tblGrid>
      <w:tr w:rsidR="00D00F44" w:rsidRPr="00DE51B7" w14:paraId="1A304DFD" w14:textId="77777777" w:rsidTr="00D00F44">
        <w:trPr>
          <w:cnfStyle w:val="100000000000" w:firstRow="1" w:lastRow="0" w:firstColumn="0" w:lastColumn="0" w:oddVBand="0" w:evenVBand="0" w:oddHBand="0"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1245" w:type="pct"/>
            <w:vAlign w:val="center"/>
            <w:hideMark/>
          </w:tcPr>
          <w:p w14:paraId="3CF5FEB8" w14:textId="77777777" w:rsidR="00DE51B7" w:rsidRPr="00DE51B7" w:rsidRDefault="00DE51B7" w:rsidP="00DE51B7">
            <w:pPr>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FUENTE DE FINANCIAMIENTO</w:t>
            </w:r>
          </w:p>
        </w:tc>
        <w:tc>
          <w:tcPr>
            <w:tcW w:w="751" w:type="pct"/>
            <w:vAlign w:val="center"/>
            <w:hideMark/>
          </w:tcPr>
          <w:p w14:paraId="4439B562" w14:textId="77777777"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ASIGNADO</w:t>
            </w:r>
          </w:p>
        </w:tc>
        <w:tc>
          <w:tcPr>
            <w:tcW w:w="751" w:type="pct"/>
            <w:noWrap/>
            <w:vAlign w:val="center"/>
            <w:hideMark/>
          </w:tcPr>
          <w:p w14:paraId="74F03C0D" w14:textId="77777777"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VIGENTE</w:t>
            </w:r>
          </w:p>
        </w:tc>
        <w:tc>
          <w:tcPr>
            <w:tcW w:w="483" w:type="pct"/>
            <w:vAlign w:val="center"/>
            <w:hideMark/>
          </w:tcPr>
          <w:p w14:paraId="3F3CBB8E" w14:textId="77777777"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 xml:space="preserve">%SOBRE EL VIGENTE TOTAL </w:t>
            </w:r>
          </w:p>
        </w:tc>
        <w:tc>
          <w:tcPr>
            <w:tcW w:w="684" w:type="pct"/>
            <w:vAlign w:val="center"/>
            <w:hideMark/>
          </w:tcPr>
          <w:p w14:paraId="17F401BE" w14:textId="77777777"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DEVENGADO</w:t>
            </w:r>
          </w:p>
        </w:tc>
        <w:tc>
          <w:tcPr>
            <w:tcW w:w="751" w:type="pct"/>
            <w:vAlign w:val="center"/>
            <w:hideMark/>
          </w:tcPr>
          <w:p w14:paraId="06F3909F" w14:textId="77777777"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SALDO POR DEVENGAR</w:t>
            </w:r>
          </w:p>
        </w:tc>
        <w:tc>
          <w:tcPr>
            <w:tcW w:w="335" w:type="pct"/>
            <w:vAlign w:val="center"/>
            <w:hideMark/>
          </w:tcPr>
          <w:p w14:paraId="48FFD8E3" w14:textId="77777777"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w:t>
            </w:r>
            <w:r w:rsidRPr="00DE51B7">
              <w:rPr>
                <w:rFonts w:ascii="Arial" w:eastAsia="Times New Roman" w:hAnsi="Arial" w:cs="Arial"/>
                <w:color w:val="000000"/>
                <w:sz w:val="14"/>
                <w:szCs w:val="14"/>
                <w:lang w:eastAsia="es-GT"/>
              </w:rPr>
              <w:br/>
              <w:t>EJEC</w:t>
            </w:r>
          </w:p>
        </w:tc>
      </w:tr>
      <w:tr w:rsidR="00D00F44" w:rsidRPr="00DE51B7" w14:paraId="121937EC" w14:textId="77777777" w:rsidTr="00D00F44">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1245" w:type="pct"/>
            <w:noWrap/>
            <w:hideMark/>
          </w:tcPr>
          <w:p w14:paraId="4A2CAE5D" w14:textId="77777777" w:rsidR="00DE51B7" w:rsidRPr="00DE51B7" w:rsidRDefault="00DE51B7" w:rsidP="00DE51B7">
            <w:pPr>
              <w:jc w:val="center"/>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 xml:space="preserve">TOTAL </w:t>
            </w:r>
          </w:p>
        </w:tc>
        <w:tc>
          <w:tcPr>
            <w:tcW w:w="751" w:type="pct"/>
            <w:noWrap/>
            <w:vAlign w:val="center"/>
            <w:hideMark/>
          </w:tcPr>
          <w:p w14:paraId="2F29FC41"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E51B7">
              <w:rPr>
                <w:rFonts w:ascii="Arial" w:eastAsia="Times New Roman" w:hAnsi="Arial" w:cs="Arial"/>
                <w:b/>
                <w:bCs/>
                <w:color w:val="000000"/>
                <w:sz w:val="14"/>
                <w:szCs w:val="14"/>
                <w:lang w:eastAsia="es-GT"/>
              </w:rPr>
              <w:t>2,592,102,000.00</w:t>
            </w:r>
          </w:p>
        </w:tc>
        <w:tc>
          <w:tcPr>
            <w:tcW w:w="751" w:type="pct"/>
            <w:noWrap/>
            <w:vAlign w:val="center"/>
            <w:hideMark/>
          </w:tcPr>
          <w:p w14:paraId="78BF149D"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E51B7">
              <w:rPr>
                <w:rFonts w:ascii="Arial" w:eastAsia="Times New Roman" w:hAnsi="Arial" w:cs="Arial"/>
                <w:b/>
                <w:bCs/>
                <w:color w:val="000000"/>
                <w:sz w:val="14"/>
                <w:szCs w:val="14"/>
                <w:lang w:eastAsia="es-GT"/>
              </w:rPr>
              <w:t>2,199,102,000.00</w:t>
            </w:r>
          </w:p>
        </w:tc>
        <w:tc>
          <w:tcPr>
            <w:tcW w:w="483" w:type="pct"/>
            <w:noWrap/>
            <w:vAlign w:val="center"/>
            <w:hideMark/>
          </w:tcPr>
          <w:p w14:paraId="5586C46B"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E51B7">
              <w:rPr>
                <w:rFonts w:ascii="Arial" w:eastAsia="Times New Roman" w:hAnsi="Arial" w:cs="Arial"/>
                <w:b/>
                <w:bCs/>
                <w:color w:val="000000"/>
                <w:sz w:val="14"/>
                <w:szCs w:val="14"/>
                <w:lang w:eastAsia="es-GT"/>
              </w:rPr>
              <w:t>100.00</w:t>
            </w:r>
          </w:p>
        </w:tc>
        <w:tc>
          <w:tcPr>
            <w:tcW w:w="684" w:type="pct"/>
            <w:noWrap/>
            <w:vAlign w:val="center"/>
            <w:hideMark/>
          </w:tcPr>
          <w:p w14:paraId="2E2A209A"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E51B7">
              <w:rPr>
                <w:rFonts w:ascii="Arial" w:eastAsia="Times New Roman" w:hAnsi="Arial" w:cs="Arial"/>
                <w:b/>
                <w:bCs/>
                <w:color w:val="000000"/>
                <w:sz w:val="14"/>
                <w:szCs w:val="14"/>
                <w:lang w:eastAsia="es-GT"/>
              </w:rPr>
              <w:t>543,452,269.01</w:t>
            </w:r>
          </w:p>
        </w:tc>
        <w:tc>
          <w:tcPr>
            <w:tcW w:w="751" w:type="pct"/>
            <w:noWrap/>
            <w:vAlign w:val="center"/>
            <w:hideMark/>
          </w:tcPr>
          <w:p w14:paraId="213184B8"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E51B7">
              <w:rPr>
                <w:rFonts w:ascii="Arial" w:eastAsia="Times New Roman" w:hAnsi="Arial" w:cs="Arial"/>
                <w:b/>
                <w:bCs/>
                <w:color w:val="000000"/>
                <w:sz w:val="14"/>
                <w:szCs w:val="14"/>
                <w:lang w:eastAsia="es-GT"/>
              </w:rPr>
              <w:t>1,655,649,730.99</w:t>
            </w:r>
          </w:p>
        </w:tc>
        <w:tc>
          <w:tcPr>
            <w:tcW w:w="335" w:type="pct"/>
            <w:noWrap/>
            <w:vAlign w:val="center"/>
            <w:hideMark/>
          </w:tcPr>
          <w:p w14:paraId="03BD5958" w14:textId="2A28B50F"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E51B7">
              <w:rPr>
                <w:rFonts w:ascii="Arial" w:eastAsia="Times New Roman" w:hAnsi="Arial" w:cs="Arial"/>
                <w:b/>
                <w:bCs/>
                <w:color w:val="000000"/>
                <w:sz w:val="14"/>
                <w:szCs w:val="14"/>
                <w:lang w:eastAsia="es-GT"/>
              </w:rPr>
              <w:t>24.71</w:t>
            </w:r>
          </w:p>
        </w:tc>
      </w:tr>
      <w:tr w:rsidR="00D00F44" w:rsidRPr="00DE51B7" w14:paraId="720C88B7" w14:textId="77777777" w:rsidTr="00D00F44">
        <w:trPr>
          <w:trHeight w:val="1722"/>
        </w:trPr>
        <w:tc>
          <w:tcPr>
            <w:cnfStyle w:val="001000000000" w:firstRow="0" w:lastRow="0" w:firstColumn="1" w:lastColumn="0" w:oddVBand="0" w:evenVBand="0" w:oddHBand="0" w:evenHBand="0" w:firstRowFirstColumn="0" w:firstRowLastColumn="0" w:lastRowFirstColumn="0" w:lastRowLastColumn="0"/>
            <w:tcW w:w="1245" w:type="pct"/>
            <w:hideMark/>
          </w:tcPr>
          <w:p w14:paraId="6C831FFD" w14:textId="77777777" w:rsidR="00DE51B7" w:rsidRPr="00DE51B7" w:rsidRDefault="00DE51B7" w:rsidP="00DE51B7">
            <w:pPr>
              <w:jc w:val="both"/>
              <w:rPr>
                <w:rFonts w:ascii="Arial" w:eastAsia="Times New Roman" w:hAnsi="Arial" w:cs="Arial"/>
                <w:color w:val="31849B"/>
                <w:sz w:val="14"/>
                <w:szCs w:val="14"/>
                <w:lang w:eastAsia="es-GT"/>
              </w:rPr>
            </w:pPr>
            <w:r w:rsidRPr="00DE51B7">
              <w:rPr>
                <w:rFonts w:ascii="Arial" w:eastAsia="Times New Roman" w:hAnsi="Arial" w:cs="Arial"/>
                <w:color w:val="auto"/>
                <w:sz w:val="14"/>
                <w:szCs w:val="14"/>
                <w:lang w:eastAsia="es-GT"/>
              </w:rPr>
              <w:t xml:space="preserve">11 INGRESOS CORRIENTES: </w:t>
            </w:r>
            <w:r w:rsidRPr="00DE51B7">
              <w:rPr>
                <w:rFonts w:ascii="Arial" w:eastAsia="Times New Roman" w:hAnsi="Arial" w:cs="Arial"/>
                <w:b w:val="0"/>
                <w:bCs w:val="0"/>
                <w:color w:val="auto"/>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751" w:type="pct"/>
            <w:noWrap/>
            <w:vAlign w:val="center"/>
            <w:hideMark/>
          </w:tcPr>
          <w:p w14:paraId="7D6F2325"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675,000,000.00</w:t>
            </w:r>
          </w:p>
        </w:tc>
        <w:tc>
          <w:tcPr>
            <w:tcW w:w="751" w:type="pct"/>
            <w:noWrap/>
            <w:vAlign w:val="center"/>
            <w:hideMark/>
          </w:tcPr>
          <w:p w14:paraId="2BA4348F"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675,000,000.00</w:t>
            </w:r>
          </w:p>
        </w:tc>
        <w:tc>
          <w:tcPr>
            <w:tcW w:w="483" w:type="pct"/>
            <w:noWrap/>
            <w:vAlign w:val="center"/>
            <w:hideMark/>
          </w:tcPr>
          <w:p w14:paraId="55811E00"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30.69</w:t>
            </w:r>
          </w:p>
        </w:tc>
        <w:tc>
          <w:tcPr>
            <w:tcW w:w="684" w:type="pct"/>
            <w:noWrap/>
            <w:vAlign w:val="center"/>
            <w:hideMark/>
          </w:tcPr>
          <w:p w14:paraId="5568CDDA"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244,188,573.12</w:t>
            </w:r>
          </w:p>
        </w:tc>
        <w:tc>
          <w:tcPr>
            <w:tcW w:w="751" w:type="pct"/>
            <w:noWrap/>
            <w:vAlign w:val="center"/>
            <w:hideMark/>
          </w:tcPr>
          <w:p w14:paraId="30ADF498"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430,811,426.88</w:t>
            </w:r>
          </w:p>
        </w:tc>
        <w:tc>
          <w:tcPr>
            <w:tcW w:w="335" w:type="pct"/>
            <w:noWrap/>
            <w:vAlign w:val="center"/>
            <w:hideMark/>
          </w:tcPr>
          <w:p w14:paraId="1C8D413D"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36.18</w:t>
            </w:r>
          </w:p>
        </w:tc>
      </w:tr>
      <w:tr w:rsidR="00D00F44" w:rsidRPr="00DE51B7" w14:paraId="6B5EB910" w14:textId="77777777" w:rsidTr="00D00F44">
        <w:trPr>
          <w:cnfStyle w:val="000000100000" w:firstRow="0" w:lastRow="0" w:firstColumn="0" w:lastColumn="0" w:oddVBand="0" w:evenVBand="0" w:oddHBand="1" w:evenHBand="0" w:firstRowFirstColumn="0" w:firstRowLastColumn="0" w:lastRowFirstColumn="0" w:lastRowLastColumn="0"/>
          <w:trHeight w:val="2751"/>
        </w:trPr>
        <w:tc>
          <w:tcPr>
            <w:cnfStyle w:val="001000000000" w:firstRow="0" w:lastRow="0" w:firstColumn="1" w:lastColumn="0" w:oddVBand="0" w:evenVBand="0" w:oddHBand="0" w:evenHBand="0" w:firstRowFirstColumn="0" w:firstRowLastColumn="0" w:lastRowFirstColumn="0" w:lastRowLastColumn="0"/>
            <w:tcW w:w="1245" w:type="pct"/>
            <w:hideMark/>
          </w:tcPr>
          <w:p w14:paraId="65E5C03A" w14:textId="6D6D9761" w:rsidR="00DE51B7" w:rsidRPr="00DE51B7" w:rsidRDefault="00DE51B7" w:rsidP="00DE51B7">
            <w:pPr>
              <w:jc w:val="both"/>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 xml:space="preserve">21 INGRESOS TRIBUTARIOS IVA PAZ: </w:t>
            </w:r>
            <w:r w:rsidRPr="00DE51B7">
              <w:rPr>
                <w:rFonts w:ascii="Arial" w:eastAsia="Times New Roman" w:hAnsi="Arial" w:cs="Arial"/>
                <w:b w:val="0"/>
                <w:bCs w:val="0"/>
                <w:color w:val="000000"/>
                <w:sz w:val="14"/>
                <w:szCs w:val="14"/>
                <w:lang w:eastAsia="es-GT"/>
              </w:rPr>
              <w:t xml:space="preserve">Impuesto al Valor Agregado sobre los actos y contratos gravados: venta de bienes, servicios, importación y exportación de bienes muebles, exportación de servicios y otros. Esta fuente se </w:t>
            </w:r>
            <w:r w:rsidR="00A13B2D">
              <w:rPr>
                <w:rFonts w:ascii="Arial" w:eastAsia="Times New Roman" w:hAnsi="Arial" w:cs="Arial"/>
                <w:b w:val="0"/>
                <w:bCs w:val="0"/>
                <w:color w:val="000000"/>
                <w:sz w:val="14"/>
                <w:szCs w:val="14"/>
                <w:lang w:eastAsia="es-GT"/>
              </w:rPr>
              <w:t>destina</w:t>
            </w:r>
            <w:r w:rsidRPr="00DE51B7">
              <w:rPr>
                <w:rFonts w:ascii="Arial" w:eastAsia="Times New Roman" w:hAnsi="Arial" w:cs="Arial"/>
                <w:b w:val="0"/>
                <w:bCs w:val="0"/>
                <w:color w:val="000000"/>
                <w:sz w:val="14"/>
                <w:szCs w:val="14"/>
                <w:lang w:eastAsia="es-GT"/>
              </w:rPr>
              <w:t xml:space="preserve"> para alimentación (programas de seguridad alimentaria del VISAN), educación (Escuelas de Formación Agrícola, Escuela Nacional Central de Agricultura -ENCA-) y fines sociales (En este último caso para financiar proyectos de productores agrícolas y pecuarios asociados, a través de</w:t>
            </w:r>
            <w:r w:rsidR="00A13B2D">
              <w:rPr>
                <w:rFonts w:ascii="Arial" w:eastAsia="Times New Roman" w:hAnsi="Arial" w:cs="Arial"/>
                <w:b w:val="0"/>
                <w:bCs w:val="0"/>
                <w:color w:val="000000"/>
                <w:sz w:val="14"/>
                <w:szCs w:val="14"/>
                <w:lang w:eastAsia="es-GT"/>
              </w:rPr>
              <w:t>l</w:t>
            </w:r>
            <w:r w:rsidRPr="00DE51B7">
              <w:rPr>
                <w:rFonts w:ascii="Arial" w:eastAsia="Times New Roman" w:hAnsi="Arial" w:cs="Arial"/>
                <w:b w:val="0"/>
                <w:bCs w:val="0"/>
                <w:color w:val="000000"/>
                <w:sz w:val="14"/>
                <w:szCs w:val="14"/>
                <w:lang w:eastAsia="es-GT"/>
              </w:rPr>
              <w:t xml:space="preserve"> FONAGRO).</w:t>
            </w:r>
          </w:p>
        </w:tc>
        <w:tc>
          <w:tcPr>
            <w:tcW w:w="751" w:type="pct"/>
            <w:noWrap/>
            <w:vAlign w:val="center"/>
            <w:hideMark/>
          </w:tcPr>
          <w:p w14:paraId="3A0C52B4"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1,011,488,000.00</w:t>
            </w:r>
          </w:p>
        </w:tc>
        <w:tc>
          <w:tcPr>
            <w:tcW w:w="751" w:type="pct"/>
            <w:noWrap/>
            <w:vAlign w:val="center"/>
            <w:hideMark/>
          </w:tcPr>
          <w:p w14:paraId="05CD90DF"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1,011,488,000.00</w:t>
            </w:r>
          </w:p>
        </w:tc>
        <w:tc>
          <w:tcPr>
            <w:tcW w:w="483" w:type="pct"/>
            <w:noWrap/>
            <w:vAlign w:val="center"/>
            <w:hideMark/>
          </w:tcPr>
          <w:p w14:paraId="3A3B6772"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46.00</w:t>
            </w:r>
          </w:p>
        </w:tc>
        <w:tc>
          <w:tcPr>
            <w:tcW w:w="684" w:type="pct"/>
            <w:noWrap/>
            <w:vAlign w:val="center"/>
            <w:hideMark/>
          </w:tcPr>
          <w:p w14:paraId="13FC4F3E"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264,812,001.29</w:t>
            </w:r>
          </w:p>
        </w:tc>
        <w:tc>
          <w:tcPr>
            <w:tcW w:w="751" w:type="pct"/>
            <w:noWrap/>
            <w:vAlign w:val="center"/>
            <w:hideMark/>
          </w:tcPr>
          <w:p w14:paraId="5178B44C"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746,675,998.71</w:t>
            </w:r>
          </w:p>
        </w:tc>
        <w:tc>
          <w:tcPr>
            <w:tcW w:w="335" w:type="pct"/>
            <w:noWrap/>
            <w:vAlign w:val="center"/>
            <w:hideMark/>
          </w:tcPr>
          <w:p w14:paraId="1EA998FC"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26.18</w:t>
            </w:r>
          </w:p>
        </w:tc>
      </w:tr>
    </w:tbl>
    <w:p w14:paraId="75463F4D" w14:textId="086F8D44" w:rsidR="00E57829" w:rsidRDefault="00E57829">
      <w:pPr>
        <w:rPr>
          <w:rFonts w:ascii="Arial" w:hAnsi="Arial" w:cs="Arial"/>
          <w:b/>
          <w:bCs/>
          <w:noProof/>
          <w:sz w:val="22"/>
          <w:szCs w:val="22"/>
          <w:lang w:eastAsia="es-GT"/>
        </w:rPr>
      </w:pPr>
    </w:p>
    <w:p w14:paraId="401961BB" w14:textId="1CFEC7DE" w:rsidR="003B08A4" w:rsidRDefault="003B08A4">
      <w:pPr>
        <w:rPr>
          <w:rFonts w:ascii="Arial" w:hAnsi="Arial" w:cs="Arial"/>
          <w:b/>
          <w:bCs/>
          <w:noProof/>
          <w:sz w:val="22"/>
          <w:szCs w:val="22"/>
          <w:lang w:eastAsia="es-GT"/>
        </w:rPr>
      </w:pPr>
    </w:p>
    <w:p w14:paraId="7900F119" w14:textId="77777777" w:rsidR="003B08A4" w:rsidRDefault="003B08A4" w:rsidP="000D7D0A">
      <w:pPr>
        <w:rPr>
          <w:rFonts w:ascii="Arial" w:hAnsi="Arial" w:cs="Arial"/>
          <w:b/>
          <w:bCs/>
          <w:noProof/>
          <w:sz w:val="22"/>
          <w:szCs w:val="22"/>
          <w:lang w:eastAsia="es-GT"/>
        </w:rPr>
      </w:pPr>
    </w:p>
    <w:p w14:paraId="70734FC7" w14:textId="607A5F35" w:rsidR="003B08A4" w:rsidRDefault="003B08A4" w:rsidP="000D7D0A">
      <w:pPr>
        <w:rPr>
          <w:rFonts w:ascii="Arial" w:hAnsi="Arial" w:cs="Arial"/>
          <w:b/>
          <w:bCs/>
          <w:noProof/>
          <w:sz w:val="22"/>
          <w:szCs w:val="22"/>
          <w:lang w:eastAsia="es-GT"/>
        </w:rPr>
      </w:pPr>
    </w:p>
    <w:p w14:paraId="51A34D58" w14:textId="1278194D" w:rsidR="003B08A4" w:rsidRDefault="003B08A4" w:rsidP="000D7D0A">
      <w:pPr>
        <w:rPr>
          <w:rFonts w:ascii="Arial" w:hAnsi="Arial" w:cs="Arial"/>
          <w:b/>
          <w:bCs/>
          <w:noProof/>
          <w:sz w:val="22"/>
          <w:szCs w:val="22"/>
          <w:lang w:eastAsia="es-GT"/>
        </w:rPr>
      </w:pPr>
    </w:p>
    <w:p w14:paraId="6CDC72CF" w14:textId="77777777" w:rsidR="003B08A4" w:rsidRDefault="003B08A4" w:rsidP="000D7D0A">
      <w:pPr>
        <w:rPr>
          <w:rFonts w:ascii="Arial" w:hAnsi="Arial" w:cs="Arial"/>
          <w:b/>
          <w:bCs/>
          <w:noProof/>
          <w:sz w:val="22"/>
          <w:szCs w:val="22"/>
          <w:lang w:eastAsia="es-GT"/>
        </w:rPr>
      </w:pPr>
    </w:p>
    <w:p w14:paraId="1EC72143" w14:textId="77777777" w:rsidR="003B08A4" w:rsidRDefault="003B08A4" w:rsidP="000D7D0A">
      <w:pPr>
        <w:rPr>
          <w:rFonts w:ascii="Arial" w:hAnsi="Arial" w:cs="Arial"/>
          <w:b/>
          <w:bCs/>
          <w:noProof/>
          <w:sz w:val="22"/>
          <w:szCs w:val="22"/>
          <w:lang w:eastAsia="es-GT"/>
        </w:rPr>
      </w:pPr>
    </w:p>
    <w:p w14:paraId="06BBCF7F" w14:textId="77777777" w:rsidR="003B08A4" w:rsidRDefault="003B08A4">
      <w:pPr>
        <w:rPr>
          <w:rFonts w:cs="Times New Roman"/>
          <w:b/>
          <w:bCs/>
          <w:noProof/>
          <w:sz w:val="18"/>
          <w:szCs w:val="18"/>
          <w:lang w:eastAsia="es-GT"/>
        </w:rPr>
      </w:pPr>
      <w:r>
        <w:rPr>
          <w:rFonts w:cs="Times New Roman"/>
          <w:b/>
          <w:bCs/>
          <w:noProof/>
          <w:sz w:val="18"/>
          <w:szCs w:val="18"/>
          <w:lang w:eastAsia="es-GT"/>
        </w:rPr>
        <w:br w:type="page"/>
      </w:r>
    </w:p>
    <w:p w14:paraId="0EEF209D" w14:textId="254362EC" w:rsidR="003B08A4" w:rsidRDefault="003B08A4" w:rsidP="005C7092">
      <w:pPr>
        <w:jc w:val="center"/>
        <w:rPr>
          <w:rFonts w:cs="Times New Roman"/>
          <w:b/>
          <w:bCs/>
          <w:noProof/>
          <w:sz w:val="18"/>
          <w:szCs w:val="18"/>
          <w:lang w:eastAsia="es-GT"/>
        </w:rPr>
      </w:pPr>
    </w:p>
    <w:p w14:paraId="2536AB5D" w14:textId="77777777" w:rsidR="00DE51B7" w:rsidRDefault="00DE51B7" w:rsidP="005C7092">
      <w:pPr>
        <w:jc w:val="center"/>
        <w:rPr>
          <w:rFonts w:cs="Times New Roman"/>
          <w:b/>
          <w:bCs/>
          <w:noProof/>
          <w:sz w:val="18"/>
          <w:szCs w:val="18"/>
          <w:lang w:eastAsia="es-GT"/>
        </w:rPr>
      </w:pPr>
    </w:p>
    <w:p w14:paraId="7DE392A3" w14:textId="77777777" w:rsidR="003B08A4" w:rsidRDefault="003B08A4" w:rsidP="005C7092">
      <w:pPr>
        <w:jc w:val="center"/>
        <w:rPr>
          <w:rFonts w:cs="Times New Roman"/>
          <w:b/>
          <w:bCs/>
          <w:noProof/>
          <w:sz w:val="18"/>
          <w:szCs w:val="18"/>
          <w:lang w:eastAsia="es-GT"/>
        </w:rPr>
      </w:pPr>
    </w:p>
    <w:tbl>
      <w:tblPr>
        <w:tblStyle w:val="Tablaconcuadrcula6concolores-nfasis51"/>
        <w:tblW w:w="8926" w:type="dxa"/>
        <w:tblLayout w:type="fixed"/>
        <w:tblLook w:val="04A0" w:firstRow="1" w:lastRow="0" w:firstColumn="1" w:lastColumn="0" w:noHBand="0" w:noVBand="1"/>
      </w:tblPr>
      <w:tblGrid>
        <w:gridCol w:w="2405"/>
        <w:gridCol w:w="1134"/>
        <w:gridCol w:w="1276"/>
        <w:gridCol w:w="992"/>
        <w:gridCol w:w="1134"/>
        <w:gridCol w:w="1276"/>
        <w:gridCol w:w="709"/>
      </w:tblGrid>
      <w:tr w:rsidR="00DE51B7" w:rsidRPr="00DE51B7" w14:paraId="1870CB2C" w14:textId="77777777" w:rsidTr="00115865">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7BEAD44" w14:textId="2DB8C6FF" w:rsidR="00DE51B7" w:rsidRPr="00DE51B7" w:rsidRDefault="00DE51B7" w:rsidP="00DE51B7">
            <w:pPr>
              <w:jc w:val="center"/>
              <w:rPr>
                <w:rFonts w:ascii="Arial" w:eastAsia="Times New Roman" w:hAnsi="Arial" w:cs="Arial"/>
                <w:b w:val="0"/>
                <w:bCs w:val="0"/>
                <w:sz w:val="14"/>
                <w:szCs w:val="14"/>
                <w:lang w:eastAsia="es-GT"/>
              </w:rPr>
            </w:pPr>
            <w:r w:rsidRPr="00DE51B7">
              <w:rPr>
                <w:rFonts w:ascii="Arial" w:eastAsia="Times New Roman" w:hAnsi="Arial" w:cs="Arial"/>
                <w:color w:val="000000"/>
                <w:sz w:val="14"/>
                <w:szCs w:val="14"/>
                <w:lang w:eastAsia="es-GT"/>
              </w:rPr>
              <w:t>FUENTE DE FINANCIAMIENTO</w:t>
            </w:r>
          </w:p>
        </w:tc>
        <w:tc>
          <w:tcPr>
            <w:tcW w:w="1134" w:type="dxa"/>
            <w:noWrap/>
            <w:vAlign w:val="center"/>
          </w:tcPr>
          <w:p w14:paraId="7909D9A6" w14:textId="24B6EF44"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ASIGNADO</w:t>
            </w:r>
          </w:p>
        </w:tc>
        <w:tc>
          <w:tcPr>
            <w:tcW w:w="1276" w:type="dxa"/>
            <w:noWrap/>
            <w:vAlign w:val="center"/>
          </w:tcPr>
          <w:p w14:paraId="09EFAE3E" w14:textId="1905DA3F"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VIGENTE</w:t>
            </w:r>
          </w:p>
        </w:tc>
        <w:tc>
          <w:tcPr>
            <w:tcW w:w="992" w:type="dxa"/>
            <w:noWrap/>
            <w:vAlign w:val="center"/>
          </w:tcPr>
          <w:p w14:paraId="4AFC3A98" w14:textId="21BCEE29"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%SOBRE EL VIGENTE TOTAL</w:t>
            </w:r>
          </w:p>
        </w:tc>
        <w:tc>
          <w:tcPr>
            <w:tcW w:w="1134" w:type="dxa"/>
            <w:noWrap/>
            <w:vAlign w:val="center"/>
          </w:tcPr>
          <w:p w14:paraId="4960AA4A" w14:textId="5D99EAD2"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DEVENGADO</w:t>
            </w:r>
          </w:p>
        </w:tc>
        <w:tc>
          <w:tcPr>
            <w:tcW w:w="1276" w:type="dxa"/>
            <w:noWrap/>
            <w:vAlign w:val="center"/>
          </w:tcPr>
          <w:p w14:paraId="1C71C741" w14:textId="74D25E64"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SALDO POR DEVENGAR</w:t>
            </w:r>
          </w:p>
        </w:tc>
        <w:tc>
          <w:tcPr>
            <w:tcW w:w="709" w:type="dxa"/>
            <w:noWrap/>
            <w:vAlign w:val="center"/>
          </w:tcPr>
          <w:p w14:paraId="53F5D171" w14:textId="457C15F1" w:rsidR="00DE51B7" w:rsidRPr="00DE51B7" w:rsidRDefault="00DE51B7" w:rsidP="00DE51B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w:t>
            </w:r>
            <w:r w:rsidRPr="00DE51B7">
              <w:rPr>
                <w:rFonts w:ascii="Arial" w:eastAsia="Times New Roman" w:hAnsi="Arial" w:cs="Arial"/>
                <w:color w:val="000000"/>
                <w:sz w:val="14"/>
                <w:szCs w:val="14"/>
                <w:lang w:eastAsia="es-GT"/>
              </w:rPr>
              <w:br/>
              <w:t>EJEC</w:t>
            </w:r>
          </w:p>
        </w:tc>
      </w:tr>
      <w:tr w:rsidR="00DE51B7" w:rsidRPr="00DE51B7" w14:paraId="12B91F97" w14:textId="77777777" w:rsidTr="00115865">
        <w:trPr>
          <w:cnfStyle w:val="000000100000" w:firstRow="0" w:lastRow="0" w:firstColumn="0" w:lastColumn="0" w:oddVBand="0" w:evenVBand="0" w:oddHBand="1" w:evenHBand="0" w:firstRowFirstColumn="0" w:firstRowLastColumn="0" w:lastRowFirstColumn="0" w:lastRowLastColumn="0"/>
          <w:trHeight w:val="2175"/>
        </w:trPr>
        <w:tc>
          <w:tcPr>
            <w:cnfStyle w:val="001000000000" w:firstRow="0" w:lastRow="0" w:firstColumn="1" w:lastColumn="0" w:oddVBand="0" w:evenVBand="0" w:oddHBand="0" w:evenHBand="0" w:firstRowFirstColumn="0" w:firstRowLastColumn="0" w:lastRowFirstColumn="0" w:lastRowLastColumn="0"/>
            <w:tcW w:w="2405" w:type="dxa"/>
            <w:hideMark/>
          </w:tcPr>
          <w:p w14:paraId="7B520C4D" w14:textId="73AF8DE2" w:rsidR="00DE51B7" w:rsidRPr="00DE51B7" w:rsidRDefault="00DE51B7" w:rsidP="00DE51B7">
            <w:pPr>
              <w:rPr>
                <w:rFonts w:ascii="Arial" w:eastAsia="Times New Roman" w:hAnsi="Arial" w:cs="Arial"/>
                <w:color w:val="31849B"/>
                <w:sz w:val="14"/>
                <w:szCs w:val="14"/>
                <w:lang w:eastAsia="es-GT"/>
              </w:rPr>
            </w:pPr>
            <w:r w:rsidRPr="00DE51B7">
              <w:rPr>
                <w:rFonts w:ascii="Arial" w:eastAsia="Times New Roman" w:hAnsi="Arial" w:cs="Arial"/>
                <w:color w:val="auto"/>
                <w:sz w:val="14"/>
                <w:szCs w:val="14"/>
                <w:lang w:eastAsia="es-GT"/>
              </w:rPr>
              <w:t>31 INGRESOS PROPIOS</w:t>
            </w:r>
            <w:r w:rsidRPr="00DE51B7">
              <w:rPr>
                <w:rFonts w:ascii="Arial" w:eastAsia="Times New Roman" w:hAnsi="Arial" w:cs="Arial"/>
                <w:color w:val="31849B"/>
                <w:sz w:val="14"/>
                <w:szCs w:val="14"/>
                <w:lang w:eastAsia="es-GT"/>
              </w:rPr>
              <w:t xml:space="preserve">: </w:t>
            </w:r>
            <w:r w:rsidRPr="00DE51B7">
              <w:rPr>
                <w:rFonts w:ascii="Arial" w:eastAsia="Times New Roman" w:hAnsi="Arial" w:cs="Arial"/>
                <w:b w:val="0"/>
                <w:bCs w:val="0"/>
                <w:color w:val="auto"/>
                <w:sz w:val="14"/>
                <w:szCs w:val="14"/>
                <w:lang w:eastAsia="es-GT"/>
              </w:rPr>
              <w:t>Constituyen los recursos que se sustentan con bases legales y son provenientes de la venta de bienes o servicios de los entes -incluso cobro de multas-. Ej. Servicios de laboratorio del VISAR; arrendamiento de terrenos en áreas de reservas territoriales del Estado, por OCRET; cobros por derecho a la pesca por Normatividad de la Pesca y Acuicultura del VISAR; multas por maltrato animal por la Unidad de Bienestar Animal</w:t>
            </w:r>
            <w:r w:rsidR="00DB2386">
              <w:rPr>
                <w:rFonts w:ascii="Arial" w:eastAsia="Times New Roman" w:hAnsi="Arial" w:cs="Arial"/>
                <w:b w:val="0"/>
                <w:bCs w:val="0"/>
                <w:color w:val="auto"/>
                <w:sz w:val="14"/>
                <w:szCs w:val="14"/>
                <w:lang w:eastAsia="es-GT"/>
              </w:rPr>
              <w:t>.</w:t>
            </w:r>
            <w:r w:rsidRPr="00DE51B7">
              <w:rPr>
                <w:rFonts w:ascii="Arial" w:eastAsia="Times New Roman" w:hAnsi="Arial" w:cs="Arial"/>
                <w:color w:val="auto"/>
                <w:sz w:val="14"/>
                <w:szCs w:val="14"/>
                <w:lang w:eastAsia="es-GT"/>
              </w:rPr>
              <w:t xml:space="preserve"> </w:t>
            </w:r>
          </w:p>
        </w:tc>
        <w:tc>
          <w:tcPr>
            <w:tcW w:w="1134" w:type="dxa"/>
            <w:noWrap/>
            <w:vAlign w:val="center"/>
            <w:hideMark/>
          </w:tcPr>
          <w:p w14:paraId="15AED698"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76,509,000.00</w:t>
            </w:r>
          </w:p>
        </w:tc>
        <w:tc>
          <w:tcPr>
            <w:tcW w:w="1276" w:type="dxa"/>
            <w:noWrap/>
            <w:vAlign w:val="center"/>
            <w:hideMark/>
          </w:tcPr>
          <w:p w14:paraId="6F6B38FE"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52,711,888.00</w:t>
            </w:r>
          </w:p>
        </w:tc>
        <w:tc>
          <w:tcPr>
            <w:tcW w:w="992" w:type="dxa"/>
            <w:noWrap/>
            <w:vAlign w:val="center"/>
            <w:hideMark/>
          </w:tcPr>
          <w:p w14:paraId="7F7655D1"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2.40</w:t>
            </w:r>
          </w:p>
        </w:tc>
        <w:tc>
          <w:tcPr>
            <w:tcW w:w="1134" w:type="dxa"/>
            <w:noWrap/>
            <w:vAlign w:val="center"/>
            <w:hideMark/>
          </w:tcPr>
          <w:p w14:paraId="79C72257"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16,572,293.60</w:t>
            </w:r>
          </w:p>
        </w:tc>
        <w:tc>
          <w:tcPr>
            <w:tcW w:w="1276" w:type="dxa"/>
            <w:noWrap/>
            <w:vAlign w:val="center"/>
            <w:hideMark/>
          </w:tcPr>
          <w:p w14:paraId="677D67B4"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36,139,594.40</w:t>
            </w:r>
          </w:p>
        </w:tc>
        <w:tc>
          <w:tcPr>
            <w:tcW w:w="709" w:type="dxa"/>
            <w:noWrap/>
            <w:vAlign w:val="center"/>
            <w:hideMark/>
          </w:tcPr>
          <w:p w14:paraId="51004738"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31.44</w:t>
            </w:r>
          </w:p>
        </w:tc>
      </w:tr>
      <w:tr w:rsidR="00DE51B7" w:rsidRPr="00DE51B7" w14:paraId="2B009889" w14:textId="77777777" w:rsidTr="00115865">
        <w:trPr>
          <w:trHeight w:val="735"/>
        </w:trPr>
        <w:tc>
          <w:tcPr>
            <w:cnfStyle w:val="001000000000" w:firstRow="0" w:lastRow="0" w:firstColumn="1" w:lastColumn="0" w:oddVBand="0" w:evenVBand="0" w:oddHBand="0" w:evenHBand="0" w:firstRowFirstColumn="0" w:firstRowLastColumn="0" w:lastRowFirstColumn="0" w:lastRowLastColumn="0"/>
            <w:tcW w:w="2405" w:type="dxa"/>
            <w:hideMark/>
          </w:tcPr>
          <w:p w14:paraId="62FD9B13" w14:textId="77777777" w:rsidR="00DE51B7" w:rsidRPr="00DE51B7" w:rsidRDefault="00DE51B7" w:rsidP="0093412F">
            <w:pPr>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 xml:space="preserve">32 DISMINUCIÓN DE CAJA Y BANCOS DE INGRESOS PROPIOS: </w:t>
            </w:r>
            <w:r w:rsidRPr="00DE51B7">
              <w:rPr>
                <w:rFonts w:ascii="Arial" w:eastAsia="Times New Roman" w:hAnsi="Arial" w:cs="Arial"/>
                <w:b w:val="0"/>
                <w:bCs w:val="0"/>
                <w:color w:val="000000"/>
                <w:sz w:val="14"/>
                <w:szCs w:val="14"/>
                <w:lang w:eastAsia="es-GT"/>
              </w:rPr>
              <w:t>Son saldos de caja de ingresos propios de años anteriores al ejercicio vigente</w:t>
            </w:r>
            <w:r w:rsidRPr="00DE51B7">
              <w:rPr>
                <w:rFonts w:ascii="Arial" w:eastAsia="Times New Roman" w:hAnsi="Arial" w:cs="Arial"/>
                <w:color w:val="000000"/>
                <w:sz w:val="14"/>
                <w:szCs w:val="14"/>
                <w:lang w:eastAsia="es-GT"/>
              </w:rPr>
              <w:t>.</w:t>
            </w:r>
          </w:p>
        </w:tc>
        <w:tc>
          <w:tcPr>
            <w:tcW w:w="1134" w:type="dxa"/>
            <w:noWrap/>
            <w:vAlign w:val="center"/>
            <w:hideMark/>
          </w:tcPr>
          <w:p w14:paraId="36332316"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14,105,000.00</w:t>
            </w:r>
          </w:p>
        </w:tc>
        <w:tc>
          <w:tcPr>
            <w:tcW w:w="1276" w:type="dxa"/>
            <w:noWrap/>
            <w:vAlign w:val="center"/>
            <w:hideMark/>
          </w:tcPr>
          <w:p w14:paraId="62D5CE25"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37,902,112.00</w:t>
            </w:r>
          </w:p>
        </w:tc>
        <w:tc>
          <w:tcPr>
            <w:tcW w:w="992" w:type="dxa"/>
            <w:noWrap/>
            <w:vAlign w:val="center"/>
            <w:hideMark/>
          </w:tcPr>
          <w:p w14:paraId="3F524266"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1.72</w:t>
            </w:r>
          </w:p>
        </w:tc>
        <w:tc>
          <w:tcPr>
            <w:tcW w:w="1134" w:type="dxa"/>
            <w:noWrap/>
            <w:vAlign w:val="center"/>
            <w:hideMark/>
          </w:tcPr>
          <w:p w14:paraId="51CA1E8B"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7,733,005.42</w:t>
            </w:r>
          </w:p>
        </w:tc>
        <w:tc>
          <w:tcPr>
            <w:tcW w:w="1276" w:type="dxa"/>
            <w:noWrap/>
            <w:vAlign w:val="center"/>
            <w:hideMark/>
          </w:tcPr>
          <w:p w14:paraId="52028C04"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30,169,106.58</w:t>
            </w:r>
          </w:p>
        </w:tc>
        <w:tc>
          <w:tcPr>
            <w:tcW w:w="709" w:type="dxa"/>
            <w:noWrap/>
            <w:vAlign w:val="center"/>
            <w:hideMark/>
          </w:tcPr>
          <w:p w14:paraId="46C26745"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20.40</w:t>
            </w:r>
          </w:p>
        </w:tc>
      </w:tr>
      <w:tr w:rsidR="00DE51B7" w:rsidRPr="00DE51B7" w14:paraId="089C990D" w14:textId="77777777" w:rsidTr="00115865">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2405" w:type="dxa"/>
            <w:hideMark/>
          </w:tcPr>
          <w:p w14:paraId="50E88AC6" w14:textId="77777777" w:rsidR="00DE51B7" w:rsidRPr="00DE51B7" w:rsidRDefault="00DE51B7" w:rsidP="00DE51B7">
            <w:pPr>
              <w:jc w:val="both"/>
              <w:rPr>
                <w:rFonts w:ascii="Arial" w:eastAsia="Times New Roman" w:hAnsi="Arial" w:cs="Arial"/>
                <w:color w:val="31849B"/>
                <w:sz w:val="14"/>
                <w:szCs w:val="14"/>
                <w:lang w:eastAsia="es-GT"/>
              </w:rPr>
            </w:pPr>
            <w:r w:rsidRPr="00DE51B7">
              <w:rPr>
                <w:rFonts w:ascii="Arial" w:eastAsia="Times New Roman" w:hAnsi="Arial" w:cs="Arial"/>
                <w:color w:val="auto"/>
                <w:sz w:val="14"/>
                <w:szCs w:val="14"/>
                <w:lang w:eastAsia="es-GT"/>
              </w:rPr>
              <w:t xml:space="preserve">41. COLOCACIONES INTERNAS: </w:t>
            </w:r>
            <w:r w:rsidRPr="00DE51B7">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1134" w:type="dxa"/>
            <w:noWrap/>
            <w:vAlign w:val="center"/>
            <w:hideMark/>
          </w:tcPr>
          <w:p w14:paraId="0420A0F4"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815,000,000.00</w:t>
            </w:r>
          </w:p>
        </w:tc>
        <w:tc>
          <w:tcPr>
            <w:tcW w:w="1276" w:type="dxa"/>
            <w:noWrap/>
            <w:vAlign w:val="center"/>
            <w:hideMark/>
          </w:tcPr>
          <w:p w14:paraId="72CB6E01"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415,000,000.00</w:t>
            </w:r>
          </w:p>
        </w:tc>
        <w:tc>
          <w:tcPr>
            <w:tcW w:w="992" w:type="dxa"/>
            <w:noWrap/>
            <w:vAlign w:val="center"/>
            <w:hideMark/>
          </w:tcPr>
          <w:p w14:paraId="01481381"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18.87</w:t>
            </w:r>
          </w:p>
        </w:tc>
        <w:tc>
          <w:tcPr>
            <w:tcW w:w="1134" w:type="dxa"/>
            <w:noWrap/>
            <w:vAlign w:val="center"/>
            <w:hideMark/>
          </w:tcPr>
          <w:p w14:paraId="4520E825"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10,146,395.58</w:t>
            </w:r>
          </w:p>
        </w:tc>
        <w:tc>
          <w:tcPr>
            <w:tcW w:w="1276" w:type="dxa"/>
            <w:noWrap/>
            <w:vAlign w:val="center"/>
            <w:hideMark/>
          </w:tcPr>
          <w:p w14:paraId="1A76BAB2"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404,853,604.42</w:t>
            </w:r>
          </w:p>
        </w:tc>
        <w:tc>
          <w:tcPr>
            <w:tcW w:w="709" w:type="dxa"/>
            <w:noWrap/>
            <w:vAlign w:val="center"/>
            <w:hideMark/>
          </w:tcPr>
          <w:p w14:paraId="57E50924"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2.44</w:t>
            </w:r>
          </w:p>
        </w:tc>
      </w:tr>
      <w:tr w:rsidR="00DE51B7" w:rsidRPr="00DE51B7" w14:paraId="5836691C" w14:textId="77777777" w:rsidTr="00115865">
        <w:trPr>
          <w:trHeight w:val="750"/>
        </w:trPr>
        <w:tc>
          <w:tcPr>
            <w:cnfStyle w:val="001000000000" w:firstRow="0" w:lastRow="0" w:firstColumn="1" w:lastColumn="0" w:oddVBand="0" w:evenVBand="0" w:oddHBand="0" w:evenHBand="0" w:firstRowFirstColumn="0" w:firstRowLastColumn="0" w:lastRowFirstColumn="0" w:lastRowLastColumn="0"/>
            <w:tcW w:w="2405" w:type="dxa"/>
            <w:hideMark/>
          </w:tcPr>
          <w:p w14:paraId="7AA83B92" w14:textId="2AFB6CDF" w:rsidR="00DE51B7" w:rsidRPr="00DE51B7" w:rsidRDefault="00DE51B7" w:rsidP="0093412F">
            <w:pPr>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52. Préstamo</w:t>
            </w:r>
            <w:r w:rsidR="008746EE">
              <w:rPr>
                <w:rFonts w:ascii="Arial" w:eastAsia="Times New Roman" w:hAnsi="Arial" w:cs="Arial"/>
                <w:color w:val="000000"/>
                <w:sz w:val="14"/>
                <w:szCs w:val="14"/>
                <w:lang w:eastAsia="es-GT"/>
              </w:rPr>
              <w:t>s</w:t>
            </w:r>
            <w:r w:rsidRPr="00DE51B7">
              <w:rPr>
                <w:rFonts w:ascii="Arial" w:eastAsia="Times New Roman" w:hAnsi="Arial" w:cs="Arial"/>
                <w:color w:val="000000"/>
                <w:sz w:val="14"/>
                <w:szCs w:val="14"/>
                <w:lang w:eastAsia="es-GT"/>
              </w:rPr>
              <w:t xml:space="preserve"> externo</w:t>
            </w:r>
            <w:r w:rsidR="008746EE">
              <w:rPr>
                <w:rFonts w:ascii="Arial" w:eastAsia="Times New Roman" w:hAnsi="Arial" w:cs="Arial"/>
                <w:color w:val="000000"/>
                <w:sz w:val="14"/>
                <w:szCs w:val="14"/>
                <w:lang w:eastAsia="es-GT"/>
              </w:rPr>
              <w:t>s</w:t>
            </w:r>
            <w:r w:rsidRPr="00DE51B7">
              <w:rPr>
                <w:rFonts w:ascii="Arial" w:eastAsia="Times New Roman" w:hAnsi="Arial" w:cs="Arial"/>
                <w:color w:val="000000"/>
                <w:sz w:val="14"/>
                <w:szCs w:val="14"/>
                <w:lang w:eastAsia="es-GT"/>
              </w:rPr>
              <w:t xml:space="preserve">: </w:t>
            </w:r>
            <w:r w:rsidRPr="00DE51B7">
              <w:rPr>
                <w:rFonts w:ascii="Arial" w:eastAsia="Times New Roman" w:hAnsi="Arial" w:cs="Arial"/>
                <w:b w:val="0"/>
                <w:bCs w:val="0"/>
                <w:color w:val="000000"/>
                <w:sz w:val="14"/>
                <w:szCs w:val="14"/>
                <w:lang w:eastAsia="es-GT"/>
              </w:rPr>
              <w:t>Préstamo número BID 4969/SX/GU, en favor del Instituto Nacional de Bosques (INAB), para financiar el "Proyecto de Gestión Forestal Sostenible"</w:t>
            </w:r>
          </w:p>
        </w:tc>
        <w:tc>
          <w:tcPr>
            <w:tcW w:w="1134" w:type="dxa"/>
            <w:noWrap/>
            <w:vAlign w:val="center"/>
            <w:hideMark/>
          </w:tcPr>
          <w:p w14:paraId="2302448E"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0.00</w:t>
            </w:r>
          </w:p>
        </w:tc>
        <w:tc>
          <w:tcPr>
            <w:tcW w:w="1276" w:type="dxa"/>
            <w:noWrap/>
            <w:vAlign w:val="center"/>
            <w:hideMark/>
          </w:tcPr>
          <w:p w14:paraId="290CC072"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5,875,000.00</w:t>
            </w:r>
          </w:p>
        </w:tc>
        <w:tc>
          <w:tcPr>
            <w:tcW w:w="992" w:type="dxa"/>
            <w:noWrap/>
            <w:vAlign w:val="center"/>
            <w:hideMark/>
          </w:tcPr>
          <w:p w14:paraId="693FAC7B"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0.27</w:t>
            </w:r>
          </w:p>
        </w:tc>
        <w:tc>
          <w:tcPr>
            <w:tcW w:w="1134" w:type="dxa"/>
            <w:noWrap/>
            <w:vAlign w:val="center"/>
            <w:hideMark/>
          </w:tcPr>
          <w:p w14:paraId="4AC8C712"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0.00</w:t>
            </w:r>
          </w:p>
        </w:tc>
        <w:tc>
          <w:tcPr>
            <w:tcW w:w="1276" w:type="dxa"/>
            <w:noWrap/>
            <w:vAlign w:val="center"/>
            <w:hideMark/>
          </w:tcPr>
          <w:p w14:paraId="1389D5F5"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5,875,000.00</w:t>
            </w:r>
          </w:p>
        </w:tc>
        <w:tc>
          <w:tcPr>
            <w:tcW w:w="709" w:type="dxa"/>
            <w:noWrap/>
            <w:vAlign w:val="center"/>
            <w:hideMark/>
          </w:tcPr>
          <w:p w14:paraId="29E1D85E" w14:textId="77777777" w:rsidR="00DE51B7" w:rsidRPr="00DE51B7" w:rsidRDefault="00DE51B7" w:rsidP="00DE51B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0.00</w:t>
            </w:r>
          </w:p>
        </w:tc>
      </w:tr>
      <w:tr w:rsidR="00DE51B7" w:rsidRPr="00DE51B7" w14:paraId="07661982" w14:textId="77777777" w:rsidTr="00115865">
        <w:trPr>
          <w:cnfStyle w:val="000000100000" w:firstRow="0" w:lastRow="0" w:firstColumn="0" w:lastColumn="0" w:oddVBand="0" w:evenVBand="0" w:oddHBand="1" w:evenHBand="0" w:firstRowFirstColumn="0" w:firstRowLastColumn="0" w:lastRowFirstColumn="0" w:lastRowLastColumn="0"/>
          <w:trHeight w:val="1095"/>
        </w:trPr>
        <w:tc>
          <w:tcPr>
            <w:cnfStyle w:val="001000000000" w:firstRow="0" w:lastRow="0" w:firstColumn="1" w:lastColumn="0" w:oddVBand="0" w:evenVBand="0" w:oddHBand="0" w:evenHBand="0" w:firstRowFirstColumn="0" w:firstRowLastColumn="0" w:lastRowFirstColumn="0" w:lastRowLastColumn="0"/>
            <w:tcW w:w="2405" w:type="dxa"/>
            <w:hideMark/>
          </w:tcPr>
          <w:p w14:paraId="3A6B44A5" w14:textId="233F6896" w:rsidR="00DE51B7" w:rsidRPr="00DE51B7" w:rsidRDefault="00DE51B7" w:rsidP="00DE51B7">
            <w:pPr>
              <w:jc w:val="both"/>
              <w:rPr>
                <w:rFonts w:ascii="Arial" w:eastAsia="Times New Roman" w:hAnsi="Arial" w:cs="Arial"/>
                <w:color w:val="31849B"/>
                <w:sz w:val="14"/>
                <w:szCs w:val="14"/>
                <w:lang w:eastAsia="es-GT"/>
              </w:rPr>
            </w:pPr>
            <w:r w:rsidRPr="00DE51B7">
              <w:rPr>
                <w:rFonts w:ascii="Arial" w:eastAsia="Times New Roman" w:hAnsi="Arial" w:cs="Arial"/>
                <w:color w:val="auto"/>
                <w:sz w:val="14"/>
                <w:szCs w:val="14"/>
                <w:lang w:eastAsia="es-GT"/>
              </w:rPr>
              <w:t>61. Donaci</w:t>
            </w:r>
            <w:r w:rsidR="000707B4">
              <w:rPr>
                <w:rFonts w:ascii="Arial" w:eastAsia="Times New Roman" w:hAnsi="Arial" w:cs="Arial"/>
                <w:color w:val="auto"/>
                <w:sz w:val="14"/>
                <w:szCs w:val="14"/>
                <w:lang w:eastAsia="es-GT"/>
              </w:rPr>
              <w:t>o</w:t>
            </w:r>
            <w:r w:rsidRPr="00DE51B7">
              <w:rPr>
                <w:rFonts w:ascii="Arial" w:eastAsia="Times New Roman" w:hAnsi="Arial" w:cs="Arial"/>
                <w:color w:val="auto"/>
                <w:sz w:val="14"/>
                <w:szCs w:val="14"/>
                <w:lang w:eastAsia="es-GT"/>
              </w:rPr>
              <w:t>n</w:t>
            </w:r>
            <w:r w:rsidR="008746EE">
              <w:rPr>
                <w:rFonts w:ascii="Arial" w:eastAsia="Times New Roman" w:hAnsi="Arial" w:cs="Arial"/>
                <w:color w:val="auto"/>
                <w:sz w:val="14"/>
                <w:szCs w:val="14"/>
                <w:lang w:eastAsia="es-GT"/>
              </w:rPr>
              <w:t>es</w:t>
            </w:r>
            <w:r w:rsidRPr="00DE51B7">
              <w:rPr>
                <w:rFonts w:ascii="Arial" w:eastAsia="Times New Roman" w:hAnsi="Arial" w:cs="Arial"/>
                <w:color w:val="auto"/>
                <w:sz w:val="14"/>
                <w:szCs w:val="14"/>
                <w:lang w:eastAsia="es-GT"/>
              </w:rPr>
              <w:t xml:space="preserve"> externa</w:t>
            </w:r>
            <w:r w:rsidR="008746EE">
              <w:rPr>
                <w:rFonts w:ascii="Arial" w:eastAsia="Times New Roman" w:hAnsi="Arial" w:cs="Arial"/>
                <w:color w:val="auto"/>
                <w:sz w:val="14"/>
                <w:szCs w:val="14"/>
                <w:lang w:eastAsia="es-GT"/>
              </w:rPr>
              <w:t>s</w:t>
            </w:r>
            <w:r w:rsidRPr="00DE51B7">
              <w:rPr>
                <w:rFonts w:ascii="Arial" w:eastAsia="Times New Roman" w:hAnsi="Arial" w:cs="Arial"/>
                <w:color w:val="auto"/>
                <w:sz w:val="14"/>
                <w:szCs w:val="14"/>
                <w:lang w:eastAsia="es-GT"/>
              </w:rPr>
              <w:t xml:space="preserve">: </w:t>
            </w:r>
            <w:r w:rsidRPr="00DE51B7">
              <w:rPr>
                <w:rFonts w:ascii="Arial" w:eastAsia="Times New Roman" w:hAnsi="Arial" w:cs="Arial"/>
                <w:b w:val="0"/>
                <w:bCs w:val="0"/>
                <w:color w:val="auto"/>
                <w:sz w:val="14"/>
                <w:szCs w:val="14"/>
                <w:lang w:eastAsia="es-GT"/>
              </w:rPr>
              <w:t>BID/ Convenio de Financiamiento No Reembolsable de Inversión Número GRT/SX-17893-GU, en favor del Instituto Nacional de Bosques (INAB) para financiar el “Proyecto de Gestión Forestal Sostenible”</w:t>
            </w:r>
          </w:p>
        </w:tc>
        <w:tc>
          <w:tcPr>
            <w:tcW w:w="1134" w:type="dxa"/>
            <w:noWrap/>
            <w:vAlign w:val="center"/>
            <w:hideMark/>
          </w:tcPr>
          <w:p w14:paraId="40352FE1"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0.00</w:t>
            </w:r>
          </w:p>
        </w:tc>
        <w:tc>
          <w:tcPr>
            <w:tcW w:w="1276" w:type="dxa"/>
            <w:noWrap/>
            <w:vAlign w:val="center"/>
            <w:hideMark/>
          </w:tcPr>
          <w:p w14:paraId="537A9E95"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1,125,000.00</w:t>
            </w:r>
          </w:p>
        </w:tc>
        <w:tc>
          <w:tcPr>
            <w:tcW w:w="992" w:type="dxa"/>
            <w:noWrap/>
            <w:vAlign w:val="center"/>
            <w:hideMark/>
          </w:tcPr>
          <w:p w14:paraId="22229DC9"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0.05</w:t>
            </w:r>
          </w:p>
        </w:tc>
        <w:tc>
          <w:tcPr>
            <w:tcW w:w="1134" w:type="dxa"/>
            <w:noWrap/>
            <w:vAlign w:val="center"/>
            <w:hideMark/>
          </w:tcPr>
          <w:p w14:paraId="250BF1D3"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0.00</w:t>
            </w:r>
          </w:p>
        </w:tc>
        <w:tc>
          <w:tcPr>
            <w:tcW w:w="1276" w:type="dxa"/>
            <w:noWrap/>
            <w:vAlign w:val="center"/>
            <w:hideMark/>
          </w:tcPr>
          <w:p w14:paraId="56490245"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1,125,000.00</w:t>
            </w:r>
          </w:p>
        </w:tc>
        <w:tc>
          <w:tcPr>
            <w:tcW w:w="709" w:type="dxa"/>
            <w:noWrap/>
            <w:vAlign w:val="center"/>
            <w:hideMark/>
          </w:tcPr>
          <w:p w14:paraId="49E8EA02" w14:textId="77777777" w:rsidR="00DE51B7" w:rsidRPr="00DE51B7" w:rsidRDefault="00DE51B7" w:rsidP="00DE51B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E51B7">
              <w:rPr>
                <w:rFonts w:ascii="Arial" w:eastAsia="Times New Roman" w:hAnsi="Arial" w:cs="Arial"/>
                <w:color w:val="000000"/>
                <w:sz w:val="14"/>
                <w:szCs w:val="14"/>
                <w:lang w:eastAsia="es-GT"/>
              </w:rPr>
              <w:t>0.00</w:t>
            </w:r>
          </w:p>
        </w:tc>
      </w:tr>
    </w:tbl>
    <w:p w14:paraId="4AEC979D" w14:textId="4645709D" w:rsidR="00C905A5" w:rsidRDefault="00C905A5" w:rsidP="00C905A5">
      <w:pPr>
        <w:rPr>
          <w:rFonts w:cs="Times New Roman"/>
          <w:sz w:val="16"/>
          <w:szCs w:val="16"/>
        </w:rPr>
      </w:pPr>
      <w:r>
        <w:rPr>
          <w:rFonts w:cs="Times New Roman"/>
          <w:sz w:val="16"/>
          <w:szCs w:val="16"/>
        </w:rPr>
        <w:t>Fuente: SICOIN</w:t>
      </w:r>
    </w:p>
    <w:p w14:paraId="70FE0A0E" w14:textId="5CD49ED0" w:rsidR="00365716" w:rsidRDefault="00365716" w:rsidP="00C905A5">
      <w:pPr>
        <w:rPr>
          <w:rFonts w:cs="Times New Roman"/>
          <w:sz w:val="16"/>
          <w:szCs w:val="16"/>
        </w:rPr>
      </w:pPr>
    </w:p>
    <w:p w14:paraId="63DD88C6" w14:textId="44D4ED65" w:rsidR="00365716" w:rsidRDefault="00365716" w:rsidP="00C905A5">
      <w:pPr>
        <w:rPr>
          <w:rFonts w:cs="Times New Roman"/>
          <w:sz w:val="16"/>
          <w:szCs w:val="16"/>
        </w:rPr>
      </w:pPr>
    </w:p>
    <w:p w14:paraId="37A410E3" w14:textId="2C289C19" w:rsidR="00365716" w:rsidRDefault="00365716" w:rsidP="00C905A5">
      <w:pPr>
        <w:rPr>
          <w:rFonts w:cs="Times New Roman"/>
          <w:sz w:val="16"/>
          <w:szCs w:val="16"/>
        </w:rPr>
      </w:pPr>
    </w:p>
    <w:p w14:paraId="2CF9376F" w14:textId="6FD07AAF" w:rsidR="00365716" w:rsidRDefault="00365716" w:rsidP="00C905A5">
      <w:pPr>
        <w:rPr>
          <w:rFonts w:cs="Times New Roman"/>
          <w:sz w:val="16"/>
          <w:szCs w:val="16"/>
        </w:rPr>
      </w:pPr>
    </w:p>
    <w:p w14:paraId="2BFF71DA" w14:textId="01BF8FCA" w:rsidR="00365716" w:rsidRDefault="00365716" w:rsidP="00C905A5">
      <w:pPr>
        <w:rPr>
          <w:rFonts w:cs="Times New Roman"/>
          <w:sz w:val="16"/>
          <w:szCs w:val="16"/>
        </w:rPr>
      </w:pPr>
    </w:p>
    <w:p w14:paraId="2CFBF8D3" w14:textId="59857239" w:rsidR="00365716" w:rsidRDefault="00365716" w:rsidP="00C905A5">
      <w:pPr>
        <w:rPr>
          <w:rFonts w:cs="Times New Roman"/>
          <w:sz w:val="16"/>
          <w:szCs w:val="16"/>
        </w:rPr>
      </w:pPr>
    </w:p>
    <w:p w14:paraId="6F7BCEB1" w14:textId="7BB56245" w:rsidR="00365716" w:rsidRDefault="00365716" w:rsidP="00C905A5">
      <w:pPr>
        <w:rPr>
          <w:rFonts w:cs="Times New Roman"/>
          <w:sz w:val="16"/>
          <w:szCs w:val="16"/>
        </w:rPr>
      </w:pPr>
    </w:p>
    <w:p w14:paraId="7887E893" w14:textId="10F244D1" w:rsidR="00365716" w:rsidRDefault="00365716" w:rsidP="00C905A5">
      <w:pPr>
        <w:rPr>
          <w:rFonts w:cs="Times New Roman"/>
          <w:sz w:val="16"/>
          <w:szCs w:val="16"/>
        </w:rPr>
      </w:pPr>
    </w:p>
    <w:p w14:paraId="3946D1AE" w14:textId="6CE6CC30" w:rsidR="00365716" w:rsidRDefault="00365716" w:rsidP="00C905A5">
      <w:pPr>
        <w:rPr>
          <w:rFonts w:cs="Times New Roman"/>
          <w:sz w:val="16"/>
          <w:szCs w:val="16"/>
        </w:rPr>
      </w:pPr>
    </w:p>
    <w:p w14:paraId="6D342E51" w14:textId="05E1D463" w:rsidR="00365716" w:rsidRDefault="00365716" w:rsidP="00C905A5">
      <w:pPr>
        <w:rPr>
          <w:rFonts w:cs="Times New Roman"/>
          <w:sz w:val="16"/>
          <w:szCs w:val="16"/>
        </w:rPr>
      </w:pPr>
    </w:p>
    <w:p w14:paraId="439D904A" w14:textId="0EB534D0" w:rsidR="00365716" w:rsidRDefault="00365716" w:rsidP="00C905A5">
      <w:pPr>
        <w:rPr>
          <w:rFonts w:cs="Times New Roman"/>
          <w:sz w:val="16"/>
          <w:szCs w:val="16"/>
        </w:rPr>
      </w:pPr>
    </w:p>
    <w:p w14:paraId="58B7BF71" w14:textId="1C382E84" w:rsidR="00365716" w:rsidRDefault="00365716" w:rsidP="00C905A5">
      <w:pPr>
        <w:rPr>
          <w:rFonts w:cs="Times New Roman"/>
          <w:sz w:val="16"/>
          <w:szCs w:val="16"/>
        </w:rPr>
      </w:pPr>
    </w:p>
    <w:p w14:paraId="325D36FA" w14:textId="3D12D110" w:rsidR="00365716" w:rsidRDefault="00365716" w:rsidP="00C905A5">
      <w:pPr>
        <w:rPr>
          <w:rFonts w:cs="Times New Roman"/>
          <w:sz w:val="16"/>
          <w:szCs w:val="16"/>
        </w:rPr>
      </w:pPr>
    </w:p>
    <w:p w14:paraId="15EB2E27" w14:textId="7A5651C0" w:rsidR="00365716" w:rsidRDefault="00365716" w:rsidP="00C905A5">
      <w:pPr>
        <w:rPr>
          <w:rFonts w:cs="Times New Roman"/>
          <w:sz w:val="16"/>
          <w:szCs w:val="16"/>
        </w:rPr>
      </w:pPr>
    </w:p>
    <w:p w14:paraId="5C8B2CCF" w14:textId="6242D6FE" w:rsidR="00365716" w:rsidRDefault="00365716" w:rsidP="00C905A5">
      <w:pPr>
        <w:rPr>
          <w:rFonts w:cs="Times New Roman"/>
          <w:sz w:val="16"/>
          <w:szCs w:val="16"/>
        </w:rPr>
      </w:pPr>
    </w:p>
    <w:p w14:paraId="393EA74A" w14:textId="33A493A1" w:rsidR="00365716" w:rsidRDefault="00365716" w:rsidP="00C905A5">
      <w:pPr>
        <w:rPr>
          <w:rFonts w:cs="Times New Roman"/>
          <w:sz w:val="16"/>
          <w:szCs w:val="16"/>
        </w:rPr>
      </w:pPr>
    </w:p>
    <w:p w14:paraId="4BC067D8" w14:textId="2F5CB9F0" w:rsidR="00365716" w:rsidRDefault="00365716" w:rsidP="00C905A5">
      <w:pPr>
        <w:rPr>
          <w:rFonts w:cs="Times New Roman"/>
          <w:sz w:val="16"/>
          <w:szCs w:val="16"/>
        </w:rPr>
      </w:pPr>
    </w:p>
    <w:p w14:paraId="1355F851" w14:textId="642403E1" w:rsidR="00365716" w:rsidRDefault="00365716" w:rsidP="00C905A5">
      <w:pPr>
        <w:rPr>
          <w:rFonts w:cs="Times New Roman"/>
          <w:sz w:val="16"/>
          <w:szCs w:val="16"/>
        </w:rPr>
      </w:pPr>
    </w:p>
    <w:p w14:paraId="54B5C161" w14:textId="5BC87CA1" w:rsidR="00365716" w:rsidRDefault="00365716" w:rsidP="00C905A5">
      <w:pPr>
        <w:rPr>
          <w:rFonts w:cs="Times New Roman"/>
          <w:sz w:val="16"/>
          <w:szCs w:val="16"/>
        </w:rPr>
      </w:pPr>
    </w:p>
    <w:p w14:paraId="356216E3" w14:textId="0F14D99C" w:rsidR="00365716" w:rsidRDefault="00365716" w:rsidP="00C905A5">
      <w:pPr>
        <w:rPr>
          <w:rFonts w:cs="Times New Roman"/>
          <w:sz w:val="16"/>
          <w:szCs w:val="16"/>
        </w:rPr>
      </w:pPr>
    </w:p>
    <w:p w14:paraId="2DECF2AA" w14:textId="7626380D" w:rsidR="00365716" w:rsidRDefault="00365716" w:rsidP="00C905A5">
      <w:pPr>
        <w:rPr>
          <w:rFonts w:cs="Times New Roman"/>
          <w:sz w:val="16"/>
          <w:szCs w:val="16"/>
        </w:rPr>
      </w:pPr>
    </w:p>
    <w:p w14:paraId="334131D3" w14:textId="03E54E4D" w:rsidR="00365716" w:rsidRDefault="00365716" w:rsidP="00C905A5">
      <w:pPr>
        <w:rPr>
          <w:rFonts w:cs="Times New Roman"/>
          <w:sz w:val="16"/>
          <w:szCs w:val="16"/>
        </w:rPr>
      </w:pPr>
    </w:p>
    <w:p w14:paraId="0EF9A0DD" w14:textId="77777777" w:rsidR="00365716" w:rsidRDefault="00365716" w:rsidP="00C905A5">
      <w:pPr>
        <w:rPr>
          <w:rFonts w:cs="Times New Roman"/>
          <w:sz w:val="16"/>
          <w:szCs w:val="16"/>
        </w:rPr>
      </w:pPr>
    </w:p>
    <w:p w14:paraId="0217C896" w14:textId="77777777" w:rsidR="00365716" w:rsidRDefault="00365716" w:rsidP="00C905A5">
      <w:pPr>
        <w:rPr>
          <w:rFonts w:cs="Times New Roman"/>
          <w:sz w:val="16"/>
          <w:szCs w:val="16"/>
        </w:rPr>
      </w:pPr>
    </w:p>
    <w:p w14:paraId="1053CC8A" w14:textId="79DA7D88" w:rsidR="00365716" w:rsidRDefault="00365716" w:rsidP="00C905A5">
      <w:pPr>
        <w:rPr>
          <w:rFonts w:cs="Times New Roman"/>
          <w:sz w:val="16"/>
          <w:szCs w:val="16"/>
        </w:rPr>
      </w:pPr>
      <w:r>
        <w:rPr>
          <w:noProof/>
        </w:rPr>
        <w:drawing>
          <wp:inline distT="0" distB="0" distL="0" distR="0" wp14:anchorId="4E0EBB79" wp14:editId="1BBD8B64">
            <wp:extent cx="5676900" cy="5824538"/>
            <wp:effectExtent l="0" t="0" r="0" b="5080"/>
            <wp:docPr id="8" name="Gráfico 8">
              <a:extLst xmlns:a="http://schemas.openxmlformats.org/drawingml/2006/main">
                <a:ext uri="{FF2B5EF4-FFF2-40B4-BE49-F238E27FC236}">
                  <a16:creationId xmlns:a16="http://schemas.microsoft.com/office/drawing/2014/main" id="{9629E89D-F8FA-4F43-97B0-3D2D46C45F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42B7092" w14:textId="77777777" w:rsidR="00DE51B7" w:rsidRDefault="00DE51B7" w:rsidP="004905A2">
      <w:pPr>
        <w:rPr>
          <w:rFonts w:ascii="Arial" w:hAnsi="Arial" w:cs="Arial"/>
          <w:b/>
          <w:bCs/>
          <w:noProof/>
          <w:sz w:val="22"/>
          <w:szCs w:val="22"/>
          <w:lang w:eastAsia="es-GT"/>
        </w:rPr>
      </w:pPr>
    </w:p>
    <w:p w14:paraId="24785F54" w14:textId="77777777" w:rsidR="00DE51B7" w:rsidRDefault="00DE51B7" w:rsidP="004905A2">
      <w:pPr>
        <w:rPr>
          <w:rFonts w:ascii="Arial" w:hAnsi="Arial" w:cs="Arial"/>
          <w:b/>
          <w:bCs/>
          <w:noProof/>
          <w:sz w:val="22"/>
          <w:szCs w:val="22"/>
          <w:lang w:eastAsia="es-GT"/>
        </w:rPr>
      </w:pPr>
    </w:p>
    <w:p w14:paraId="56BF8BA2" w14:textId="77777777" w:rsidR="00365716" w:rsidRPr="008E6276" w:rsidRDefault="00365716" w:rsidP="00365716">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0D5CB2BA" w14:textId="2AF1C2BF" w:rsidR="00365716" w:rsidRDefault="00365716" w:rsidP="00365716">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73585AB4" w14:textId="3ACDE435" w:rsidR="00365716" w:rsidRDefault="00365716">
      <w:pPr>
        <w:rPr>
          <w:rFonts w:ascii="Arial" w:hAnsi="Arial" w:cs="Arial"/>
          <w:b/>
          <w:bCs/>
          <w:noProof/>
          <w:sz w:val="22"/>
          <w:szCs w:val="22"/>
          <w:lang w:eastAsia="es-GT"/>
        </w:rPr>
      </w:pPr>
      <w:r>
        <w:rPr>
          <w:rFonts w:ascii="Arial" w:hAnsi="Arial" w:cs="Arial"/>
          <w:b/>
          <w:bCs/>
          <w:noProof/>
          <w:sz w:val="22"/>
          <w:szCs w:val="22"/>
          <w:lang w:eastAsia="es-GT"/>
        </w:rPr>
        <w:br w:type="page"/>
      </w:r>
    </w:p>
    <w:p w14:paraId="4285882B" w14:textId="77777777" w:rsidR="00963F8D" w:rsidRDefault="00963F8D" w:rsidP="00963F8D">
      <w:pPr>
        <w:rPr>
          <w:rFonts w:cs="Times New Roman"/>
          <w:b/>
          <w:bCs/>
          <w:noProof/>
          <w:sz w:val="18"/>
          <w:szCs w:val="18"/>
          <w:lang w:eastAsia="es-GT"/>
        </w:rPr>
      </w:pPr>
    </w:p>
    <w:p w14:paraId="16D0240D" w14:textId="77777777" w:rsidR="00963F8D" w:rsidRDefault="00963F8D" w:rsidP="00963F8D">
      <w:pPr>
        <w:rPr>
          <w:rFonts w:cs="Times New Roman"/>
          <w:b/>
          <w:bCs/>
          <w:noProof/>
          <w:sz w:val="18"/>
          <w:szCs w:val="18"/>
          <w:lang w:eastAsia="es-GT"/>
        </w:rPr>
      </w:pPr>
    </w:p>
    <w:p w14:paraId="3B91C709" w14:textId="1362FCAD" w:rsidR="005C7092" w:rsidRPr="00865CF3" w:rsidRDefault="005C7092" w:rsidP="00963F8D">
      <w:pPr>
        <w:jc w:val="center"/>
        <w:rPr>
          <w:rFonts w:cs="Times New Roman"/>
          <w:b/>
          <w:bCs/>
          <w:noProof/>
          <w:sz w:val="18"/>
          <w:szCs w:val="18"/>
          <w:lang w:eastAsia="es-GT"/>
        </w:rPr>
      </w:pPr>
      <w:r w:rsidRPr="00865CF3">
        <w:rPr>
          <w:rFonts w:cs="Times New Roman"/>
          <w:b/>
          <w:bCs/>
          <w:noProof/>
          <w:sz w:val="18"/>
          <w:szCs w:val="18"/>
          <w:lang w:eastAsia="es-GT"/>
        </w:rPr>
        <w:t>Cuadro 1</w:t>
      </w:r>
      <w:r w:rsidR="00D00F44">
        <w:rPr>
          <w:rFonts w:cs="Times New Roman"/>
          <w:b/>
          <w:bCs/>
          <w:noProof/>
          <w:sz w:val="18"/>
          <w:szCs w:val="18"/>
          <w:lang w:eastAsia="es-GT"/>
        </w:rPr>
        <w:t>2</w:t>
      </w:r>
    </w:p>
    <w:p w14:paraId="628D6CF3" w14:textId="77777777" w:rsidR="005C7092" w:rsidRPr="00865CF3" w:rsidRDefault="005C7092" w:rsidP="005C7092">
      <w:pPr>
        <w:jc w:val="center"/>
        <w:rPr>
          <w:rFonts w:cs="Times New Roman"/>
          <w:noProof/>
          <w:sz w:val="18"/>
          <w:szCs w:val="18"/>
          <w:lang w:eastAsia="es-GT"/>
        </w:rPr>
      </w:pPr>
      <w:r w:rsidRPr="00865CF3">
        <w:rPr>
          <w:rFonts w:cs="Times New Roman"/>
          <w:noProof/>
          <w:sz w:val="18"/>
          <w:szCs w:val="18"/>
          <w:lang w:eastAsia="es-GT"/>
        </w:rPr>
        <w:t>Ministerio de Agricultura, Ganadería y Alimentación</w:t>
      </w:r>
    </w:p>
    <w:p w14:paraId="66998775" w14:textId="64284E3B"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 xml:space="preserve">Ejecución presupuestaria acumulada por Grupo de gasto </w:t>
      </w:r>
    </w:p>
    <w:p w14:paraId="2AEE83E6" w14:textId="1B56D46A" w:rsidR="005C7092" w:rsidRPr="00865CF3" w:rsidRDefault="008409D7" w:rsidP="005C7092">
      <w:pPr>
        <w:jc w:val="center"/>
        <w:rPr>
          <w:rFonts w:cs="Times New Roman"/>
          <w:b/>
          <w:bCs/>
          <w:noProof/>
          <w:sz w:val="18"/>
          <w:szCs w:val="18"/>
          <w:lang w:eastAsia="es-GT"/>
        </w:rPr>
      </w:pPr>
      <w:r>
        <w:rPr>
          <w:rFonts w:cs="Times New Roman"/>
          <w:b/>
          <w:bCs/>
          <w:noProof/>
          <w:sz w:val="18"/>
          <w:szCs w:val="18"/>
          <w:lang w:eastAsia="es-GT"/>
        </w:rPr>
        <w:t xml:space="preserve"> </w:t>
      </w:r>
      <w:r w:rsidR="005C7092" w:rsidRPr="00865CF3">
        <w:rPr>
          <w:rFonts w:cs="Times New Roman"/>
          <w:b/>
          <w:bCs/>
          <w:noProof/>
          <w:sz w:val="18"/>
          <w:szCs w:val="18"/>
          <w:lang w:eastAsia="es-GT"/>
        </w:rPr>
        <w:t xml:space="preserve"> </w:t>
      </w:r>
      <w:r w:rsidR="00865CF3" w:rsidRPr="00865CF3">
        <w:rPr>
          <w:rFonts w:cs="Times New Roman"/>
          <w:b/>
          <w:bCs/>
          <w:noProof/>
          <w:sz w:val="18"/>
          <w:szCs w:val="18"/>
          <w:lang w:eastAsia="es-GT"/>
        </w:rPr>
        <w:t>E</w:t>
      </w:r>
      <w:r w:rsidR="005C7092" w:rsidRPr="00865CF3">
        <w:rPr>
          <w:rFonts w:cs="Times New Roman"/>
          <w:b/>
          <w:bCs/>
          <w:noProof/>
          <w:sz w:val="18"/>
          <w:szCs w:val="18"/>
          <w:lang w:eastAsia="es-GT"/>
        </w:rPr>
        <w:t>nero</w:t>
      </w:r>
      <w:r w:rsidR="00A82D50">
        <w:rPr>
          <w:rFonts w:cs="Times New Roman"/>
          <w:b/>
          <w:bCs/>
          <w:noProof/>
          <w:sz w:val="18"/>
          <w:szCs w:val="18"/>
          <w:lang w:eastAsia="es-GT"/>
        </w:rPr>
        <w:t>-</w:t>
      </w:r>
      <w:r w:rsidR="009C395C">
        <w:rPr>
          <w:rFonts w:cs="Times New Roman"/>
          <w:b/>
          <w:bCs/>
          <w:noProof/>
          <w:sz w:val="18"/>
          <w:szCs w:val="18"/>
          <w:lang w:eastAsia="es-GT"/>
        </w:rPr>
        <w:t>junio</w:t>
      </w:r>
      <w:r w:rsidR="005C7092" w:rsidRPr="00865CF3">
        <w:rPr>
          <w:rFonts w:cs="Times New Roman"/>
          <w:b/>
          <w:bCs/>
          <w:noProof/>
          <w:sz w:val="18"/>
          <w:szCs w:val="18"/>
          <w:lang w:eastAsia="es-GT"/>
        </w:rPr>
        <w:t xml:space="preserve">  de 2025</w:t>
      </w:r>
    </w:p>
    <w:p w14:paraId="1B46D3B7" w14:textId="426415AC" w:rsidR="005C7092" w:rsidRDefault="005C7092" w:rsidP="005C7092">
      <w:pPr>
        <w:jc w:val="center"/>
        <w:rPr>
          <w:rFonts w:cs="Times New Roman"/>
          <w:noProof/>
          <w:sz w:val="18"/>
          <w:szCs w:val="18"/>
          <w:lang w:eastAsia="es-GT"/>
        </w:rPr>
      </w:pPr>
      <w:r w:rsidRPr="00865CF3">
        <w:rPr>
          <w:rFonts w:cs="Times New Roman"/>
          <w:noProof/>
          <w:sz w:val="18"/>
          <w:szCs w:val="18"/>
          <w:lang w:eastAsia="es-GT"/>
        </w:rPr>
        <w:t>(</w:t>
      </w:r>
      <w:r w:rsidR="009502B4">
        <w:rPr>
          <w:rFonts w:cs="Times New Roman"/>
          <w:noProof/>
          <w:sz w:val="18"/>
          <w:szCs w:val="18"/>
          <w:lang w:eastAsia="es-GT"/>
        </w:rPr>
        <w:t>Q</w:t>
      </w:r>
      <w:r w:rsidR="00F01D7B">
        <w:rPr>
          <w:rFonts w:cs="Times New Roman"/>
          <w:noProof/>
          <w:sz w:val="18"/>
          <w:szCs w:val="18"/>
          <w:lang w:eastAsia="es-GT"/>
        </w:rPr>
        <w:t>uetzales</w:t>
      </w:r>
      <w:r w:rsidRPr="00865CF3">
        <w:rPr>
          <w:rFonts w:cs="Times New Roman"/>
          <w:noProof/>
          <w:sz w:val="18"/>
          <w:szCs w:val="18"/>
          <w:lang w:eastAsia="es-GT"/>
        </w:rPr>
        <w:t>)</w:t>
      </w:r>
    </w:p>
    <w:tbl>
      <w:tblPr>
        <w:tblStyle w:val="Tablaconcuadrcula6concolores-nfasis51"/>
        <w:tblW w:w="5000" w:type="pct"/>
        <w:tblLook w:val="04A0" w:firstRow="1" w:lastRow="0" w:firstColumn="1" w:lastColumn="0" w:noHBand="0" w:noVBand="1"/>
      </w:tblPr>
      <w:tblGrid>
        <w:gridCol w:w="2460"/>
        <w:gridCol w:w="1160"/>
        <w:gridCol w:w="1160"/>
        <w:gridCol w:w="1008"/>
        <w:gridCol w:w="1059"/>
        <w:gridCol w:w="1160"/>
        <w:gridCol w:w="821"/>
      </w:tblGrid>
      <w:tr w:rsidR="00963F8D" w:rsidRPr="00963F8D" w14:paraId="23452CAF" w14:textId="77777777" w:rsidTr="00963F8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2B09AAE7" w14:textId="77777777" w:rsidR="00963F8D" w:rsidRPr="00963F8D" w:rsidRDefault="00963F8D" w:rsidP="00963F8D">
            <w:pPr>
              <w:jc w:val="center"/>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 xml:space="preserve">GRUPO DE GASTO </w:t>
            </w:r>
          </w:p>
        </w:tc>
        <w:tc>
          <w:tcPr>
            <w:tcW w:w="657" w:type="pct"/>
            <w:vAlign w:val="center"/>
            <w:hideMark/>
          </w:tcPr>
          <w:p w14:paraId="2CEE2A79" w14:textId="77777777" w:rsidR="00963F8D" w:rsidRPr="00963F8D" w:rsidRDefault="00963F8D" w:rsidP="00963F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ASIGNADO</w:t>
            </w:r>
          </w:p>
        </w:tc>
        <w:tc>
          <w:tcPr>
            <w:tcW w:w="657" w:type="pct"/>
            <w:noWrap/>
            <w:vAlign w:val="center"/>
            <w:hideMark/>
          </w:tcPr>
          <w:p w14:paraId="47E03388" w14:textId="77777777" w:rsidR="00963F8D" w:rsidRPr="00963F8D" w:rsidRDefault="00963F8D" w:rsidP="00963F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VIGENTE</w:t>
            </w:r>
          </w:p>
        </w:tc>
        <w:tc>
          <w:tcPr>
            <w:tcW w:w="571" w:type="pct"/>
            <w:vAlign w:val="center"/>
            <w:hideMark/>
          </w:tcPr>
          <w:p w14:paraId="7F25BE7F" w14:textId="77777777" w:rsidR="00963F8D" w:rsidRPr="00963F8D" w:rsidRDefault="00963F8D" w:rsidP="00963F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 SOBRE EL SALDO VIGENTE</w:t>
            </w:r>
          </w:p>
        </w:tc>
        <w:tc>
          <w:tcPr>
            <w:tcW w:w="600" w:type="pct"/>
            <w:vAlign w:val="center"/>
            <w:hideMark/>
          </w:tcPr>
          <w:p w14:paraId="660A0306" w14:textId="77777777" w:rsidR="00963F8D" w:rsidRPr="00963F8D" w:rsidRDefault="00963F8D" w:rsidP="00963F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DEVENGADO</w:t>
            </w:r>
          </w:p>
        </w:tc>
        <w:tc>
          <w:tcPr>
            <w:tcW w:w="657" w:type="pct"/>
            <w:vAlign w:val="center"/>
            <w:hideMark/>
          </w:tcPr>
          <w:p w14:paraId="2922E4CF" w14:textId="77777777" w:rsidR="00963F8D" w:rsidRPr="00963F8D" w:rsidRDefault="00963F8D" w:rsidP="00963F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SALDO POR DEVENGAR</w:t>
            </w:r>
          </w:p>
        </w:tc>
        <w:tc>
          <w:tcPr>
            <w:tcW w:w="466" w:type="pct"/>
            <w:vAlign w:val="center"/>
            <w:hideMark/>
          </w:tcPr>
          <w:p w14:paraId="3AB094B1" w14:textId="77777777" w:rsidR="00963F8D" w:rsidRPr="00963F8D" w:rsidRDefault="00963F8D" w:rsidP="00963F8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SALDO POR</w:t>
            </w:r>
            <w:r w:rsidRPr="00963F8D">
              <w:rPr>
                <w:rFonts w:ascii="Arial" w:eastAsia="Times New Roman" w:hAnsi="Arial" w:cs="Arial"/>
                <w:color w:val="000000"/>
                <w:sz w:val="12"/>
                <w:szCs w:val="12"/>
                <w:lang w:eastAsia="es-GT"/>
              </w:rPr>
              <w:br/>
              <w:t xml:space="preserve"> PAGAR</w:t>
            </w:r>
          </w:p>
        </w:tc>
      </w:tr>
      <w:tr w:rsidR="00963F8D" w:rsidRPr="00963F8D" w14:paraId="3C338439" w14:textId="77777777" w:rsidTr="00963F8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393" w:type="pct"/>
            <w:noWrap/>
            <w:vAlign w:val="center"/>
            <w:hideMark/>
          </w:tcPr>
          <w:p w14:paraId="2FCFFC02" w14:textId="77777777" w:rsidR="00963F8D" w:rsidRPr="00963F8D" w:rsidRDefault="00963F8D" w:rsidP="00963F8D">
            <w:pPr>
              <w:jc w:val="center"/>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 xml:space="preserve">TOTAL </w:t>
            </w:r>
          </w:p>
        </w:tc>
        <w:tc>
          <w:tcPr>
            <w:tcW w:w="657" w:type="pct"/>
            <w:vAlign w:val="center"/>
            <w:hideMark/>
          </w:tcPr>
          <w:p w14:paraId="5903A8AD"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963F8D">
              <w:rPr>
                <w:rFonts w:ascii="Arial" w:eastAsia="Times New Roman" w:hAnsi="Arial" w:cs="Arial"/>
                <w:b/>
                <w:bCs/>
                <w:color w:val="000000"/>
                <w:sz w:val="12"/>
                <w:szCs w:val="12"/>
                <w:lang w:eastAsia="es-GT"/>
              </w:rPr>
              <w:t>2,592,102,000.00</w:t>
            </w:r>
          </w:p>
        </w:tc>
        <w:tc>
          <w:tcPr>
            <w:tcW w:w="657" w:type="pct"/>
            <w:vAlign w:val="center"/>
            <w:hideMark/>
          </w:tcPr>
          <w:p w14:paraId="7C6AC76A"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963F8D">
              <w:rPr>
                <w:rFonts w:ascii="Arial" w:eastAsia="Times New Roman" w:hAnsi="Arial" w:cs="Arial"/>
                <w:b/>
                <w:bCs/>
                <w:color w:val="000000"/>
                <w:sz w:val="12"/>
                <w:szCs w:val="12"/>
                <w:lang w:eastAsia="es-GT"/>
              </w:rPr>
              <w:t>2,199,102,000.00</w:t>
            </w:r>
          </w:p>
        </w:tc>
        <w:tc>
          <w:tcPr>
            <w:tcW w:w="571" w:type="pct"/>
            <w:vAlign w:val="center"/>
            <w:hideMark/>
          </w:tcPr>
          <w:p w14:paraId="27713428"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963F8D">
              <w:rPr>
                <w:rFonts w:ascii="Arial" w:eastAsia="Times New Roman" w:hAnsi="Arial" w:cs="Arial"/>
                <w:b/>
                <w:bCs/>
                <w:color w:val="000000"/>
                <w:sz w:val="12"/>
                <w:szCs w:val="12"/>
                <w:lang w:eastAsia="es-GT"/>
              </w:rPr>
              <w:t>100.00</w:t>
            </w:r>
          </w:p>
        </w:tc>
        <w:tc>
          <w:tcPr>
            <w:tcW w:w="600" w:type="pct"/>
            <w:vAlign w:val="center"/>
            <w:hideMark/>
          </w:tcPr>
          <w:p w14:paraId="3CEAA5BE"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963F8D">
              <w:rPr>
                <w:rFonts w:ascii="Arial" w:eastAsia="Times New Roman" w:hAnsi="Arial" w:cs="Arial"/>
                <w:b/>
                <w:bCs/>
                <w:color w:val="000000"/>
                <w:sz w:val="12"/>
                <w:szCs w:val="12"/>
                <w:lang w:eastAsia="es-GT"/>
              </w:rPr>
              <w:t>543,452,269.01</w:t>
            </w:r>
          </w:p>
        </w:tc>
        <w:tc>
          <w:tcPr>
            <w:tcW w:w="657" w:type="pct"/>
            <w:vAlign w:val="center"/>
            <w:hideMark/>
          </w:tcPr>
          <w:p w14:paraId="10E5413E"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963F8D">
              <w:rPr>
                <w:rFonts w:ascii="Arial" w:eastAsia="Times New Roman" w:hAnsi="Arial" w:cs="Arial"/>
                <w:b/>
                <w:bCs/>
                <w:color w:val="000000"/>
                <w:sz w:val="12"/>
                <w:szCs w:val="12"/>
                <w:lang w:eastAsia="es-GT"/>
              </w:rPr>
              <w:t>1,655,649,730.99</w:t>
            </w:r>
          </w:p>
        </w:tc>
        <w:tc>
          <w:tcPr>
            <w:tcW w:w="466" w:type="pct"/>
            <w:vAlign w:val="center"/>
            <w:hideMark/>
          </w:tcPr>
          <w:p w14:paraId="4604AB7C"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963F8D">
              <w:rPr>
                <w:rFonts w:ascii="Arial" w:eastAsia="Times New Roman" w:hAnsi="Arial" w:cs="Arial"/>
                <w:b/>
                <w:bCs/>
                <w:color w:val="000000"/>
                <w:sz w:val="12"/>
                <w:szCs w:val="12"/>
                <w:lang w:eastAsia="es-GT"/>
              </w:rPr>
              <w:t>24.71</w:t>
            </w:r>
          </w:p>
        </w:tc>
      </w:tr>
      <w:tr w:rsidR="00963F8D" w:rsidRPr="00963F8D" w14:paraId="5449BC44" w14:textId="77777777" w:rsidTr="00963F8D">
        <w:trPr>
          <w:trHeight w:val="73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1F643FD2" w14:textId="77777777" w:rsidR="00963F8D" w:rsidRPr="00963F8D" w:rsidRDefault="00963F8D" w:rsidP="00963F8D">
            <w:pPr>
              <w:rPr>
                <w:rFonts w:ascii="Arial" w:eastAsia="Times New Roman" w:hAnsi="Arial" w:cs="Arial"/>
                <w:color w:val="31849B"/>
                <w:sz w:val="14"/>
                <w:szCs w:val="14"/>
                <w:lang w:eastAsia="es-GT"/>
              </w:rPr>
            </w:pPr>
            <w:r w:rsidRPr="00963F8D">
              <w:rPr>
                <w:rFonts w:ascii="Arial" w:eastAsia="Times New Roman" w:hAnsi="Arial" w:cs="Arial"/>
                <w:color w:val="auto"/>
                <w:sz w:val="14"/>
                <w:szCs w:val="14"/>
                <w:lang w:eastAsia="es-GT"/>
              </w:rPr>
              <w:t xml:space="preserve">000 SERVICIOS PERSONALES: </w:t>
            </w:r>
            <w:r w:rsidRPr="00963F8D">
              <w:rPr>
                <w:rFonts w:ascii="Arial" w:eastAsia="Times New Roman" w:hAnsi="Arial" w:cs="Arial"/>
                <w:b w:val="0"/>
                <w:bCs w:val="0"/>
                <w:color w:val="auto"/>
                <w:sz w:val="14"/>
                <w:szCs w:val="14"/>
                <w:lang w:eastAsia="es-GT"/>
              </w:rPr>
              <w:t>Sueldos y honorarios a trabajadores y personal que presta servicios temporales.</w:t>
            </w:r>
          </w:p>
        </w:tc>
        <w:tc>
          <w:tcPr>
            <w:tcW w:w="657" w:type="pct"/>
            <w:noWrap/>
            <w:vAlign w:val="center"/>
            <w:hideMark/>
          </w:tcPr>
          <w:p w14:paraId="63F12F35"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544,598,985.00</w:t>
            </w:r>
          </w:p>
        </w:tc>
        <w:tc>
          <w:tcPr>
            <w:tcW w:w="657" w:type="pct"/>
            <w:noWrap/>
            <w:vAlign w:val="center"/>
            <w:hideMark/>
          </w:tcPr>
          <w:p w14:paraId="36ACEEE1"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578,566,857.00</w:t>
            </w:r>
          </w:p>
        </w:tc>
        <w:tc>
          <w:tcPr>
            <w:tcW w:w="571" w:type="pct"/>
            <w:noWrap/>
            <w:vAlign w:val="center"/>
            <w:hideMark/>
          </w:tcPr>
          <w:p w14:paraId="2354F36C"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26.31</w:t>
            </w:r>
          </w:p>
        </w:tc>
        <w:tc>
          <w:tcPr>
            <w:tcW w:w="600" w:type="pct"/>
            <w:noWrap/>
            <w:vAlign w:val="center"/>
            <w:hideMark/>
          </w:tcPr>
          <w:p w14:paraId="0D0B4D3B"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230,408,188.62</w:t>
            </w:r>
          </w:p>
        </w:tc>
        <w:tc>
          <w:tcPr>
            <w:tcW w:w="657" w:type="pct"/>
            <w:noWrap/>
            <w:vAlign w:val="center"/>
            <w:hideMark/>
          </w:tcPr>
          <w:p w14:paraId="059E7F7E"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348,158,668.38</w:t>
            </w:r>
          </w:p>
        </w:tc>
        <w:tc>
          <w:tcPr>
            <w:tcW w:w="466" w:type="pct"/>
            <w:noWrap/>
            <w:vAlign w:val="center"/>
            <w:hideMark/>
          </w:tcPr>
          <w:p w14:paraId="2C8DBAF3"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19,666.67</w:t>
            </w:r>
          </w:p>
        </w:tc>
      </w:tr>
      <w:tr w:rsidR="00963F8D" w:rsidRPr="00963F8D" w14:paraId="7A600D0A" w14:textId="77777777" w:rsidTr="00963F8D">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2BC85B30" w14:textId="2AC8378D" w:rsidR="00963F8D" w:rsidRPr="00963F8D" w:rsidRDefault="00963F8D" w:rsidP="00963F8D">
            <w:pPr>
              <w:rPr>
                <w:rFonts w:ascii="Arial" w:eastAsia="Times New Roman" w:hAnsi="Arial" w:cs="Arial"/>
                <w:color w:val="000000"/>
                <w:sz w:val="14"/>
                <w:szCs w:val="14"/>
                <w:lang w:eastAsia="es-GT"/>
              </w:rPr>
            </w:pPr>
            <w:r w:rsidRPr="00963F8D">
              <w:rPr>
                <w:rFonts w:ascii="Arial" w:eastAsia="Times New Roman" w:hAnsi="Arial" w:cs="Arial"/>
                <w:color w:val="000000"/>
                <w:sz w:val="14"/>
                <w:szCs w:val="14"/>
                <w:lang w:eastAsia="es-GT"/>
              </w:rPr>
              <w:t xml:space="preserve">100 SERVICIOS NO PERSONALES: </w:t>
            </w:r>
            <w:r w:rsidRPr="00963F8D">
              <w:rPr>
                <w:rFonts w:ascii="Arial" w:eastAsia="Times New Roman" w:hAnsi="Arial" w:cs="Arial"/>
                <w:b w:val="0"/>
                <w:bCs w:val="0"/>
                <w:color w:val="000000"/>
                <w:sz w:val="14"/>
                <w:szCs w:val="14"/>
                <w:lang w:eastAsia="es-GT"/>
              </w:rPr>
              <w:t xml:space="preserve">Energía eléctrica, agua, telefonía, internet, reparaciones de equipo de transporte, extracción de basura </w:t>
            </w:r>
            <w:r w:rsidR="00AB6588">
              <w:rPr>
                <w:rFonts w:ascii="Arial" w:eastAsia="Times New Roman" w:hAnsi="Arial" w:cs="Arial"/>
                <w:b w:val="0"/>
                <w:bCs w:val="0"/>
                <w:color w:val="000000"/>
                <w:sz w:val="14"/>
                <w:szCs w:val="14"/>
                <w:lang w:eastAsia="es-GT"/>
              </w:rPr>
              <w:t>y otros.</w:t>
            </w:r>
          </w:p>
        </w:tc>
        <w:tc>
          <w:tcPr>
            <w:tcW w:w="657" w:type="pct"/>
            <w:noWrap/>
            <w:vAlign w:val="center"/>
            <w:hideMark/>
          </w:tcPr>
          <w:p w14:paraId="405F1C26"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270,940,417.00</w:t>
            </w:r>
          </w:p>
        </w:tc>
        <w:tc>
          <w:tcPr>
            <w:tcW w:w="657" w:type="pct"/>
            <w:noWrap/>
            <w:vAlign w:val="center"/>
            <w:hideMark/>
          </w:tcPr>
          <w:p w14:paraId="1BC7C43C"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158,414,247.00</w:t>
            </w:r>
          </w:p>
        </w:tc>
        <w:tc>
          <w:tcPr>
            <w:tcW w:w="571" w:type="pct"/>
            <w:noWrap/>
            <w:vAlign w:val="center"/>
            <w:hideMark/>
          </w:tcPr>
          <w:p w14:paraId="59BFF0E3"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7.20</w:t>
            </w:r>
          </w:p>
        </w:tc>
        <w:tc>
          <w:tcPr>
            <w:tcW w:w="600" w:type="pct"/>
            <w:noWrap/>
            <w:vAlign w:val="center"/>
            <w:hideMark/>
          </w:tcPr>
          <w:p w14:paraId="33890C0F"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65,049,196.34</w:t>
            </w:r>
          </w:p>
        </w:tc>
        <w:tc>
          <w:tcPr>
            <w:tcW w:w="657" w:type="pct"/>
            <w:noWrap/>
            <w:vAlign w:val="center"/>
            <w:hideMark/>
          </w:tcPr>
          <w:p w14:paraId="2BA05BE4"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93,365,050.66</w:t>
            </w:r>
          </w:p>
        </w:tc>
        <w:tc>
          <w:tcPr>
            <w:tcW w:w="466" w:type="pct"/>
            <w:noWrap/>
            <w:vAlign w:val="center"/>
            <w:hideMark/>
          </w:tcPr>
          <w:p w14:paraId="41F1F565"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953,705.30</w:t>
            </w:r>
          </w:p>
        </w:tc>
      </w:tr>
      <w:tr w:rsidR="00963F8D" w:rsidRPr="00963F8D" w14:paraId="2CCE8743" w14:textId="77777777" w:rsidTr="00963F8D">
        <w:trPr>
          <w:trHeight w:val="73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51E1214F" w14:textId="40D995A3" w:rsidR="00963F8D" w:rsidRPr="00963F8D" w:rsidRDefault="00963F8D" w:rsidP="00963F8D">
            <w:pPr>
              <w:rPr>
                <w:rFonts w:ascii="Arial" w:eastAsia="Times New Roman" w:hAnsi="Arial" w:cs="Arial"/>
                <w:color w:val="31849B"/>
                <w:sz w:val="14"/>
                <w:szCs w:val="14"/>
                <w:lang w:eastAsia="es-GT"/>
              </w:rPr>
            </w:pPr>
            <w:r w:rsidRPr="00963F8D">
              <w:rPr>
                <w:rFonts w:ascii="Arial" w:eastAsia="Times New Roman" w:hAnsi="Arial" w:cs="Arial"/>
                <w:color w:val="auto"/>
                <w:sz w:val="14"/>
                <w:szCs w:val="14"/>
                <w:lang w:eastAsia="es-GT"/>
              </w:rPr>
              <w:t xml:space="preserve">200 MATERIALES Y SUMINISTROS: </w:t>
            </w:r>
            <w:r w:rsidRPr="00963F8D">
              <w:rPr>
                <w:rFonts w:ascii="Arial" w:eastAsia="Times New Roman" w:hAnsi="Arial" w:cs="Arial"/>
                <w:b w:val="0"/>
                <w:bCs w:val="0"/>
                <w:color w:val="auto"/>
                <w:sz w:val="14"/>
                <w:szCs w:val="14"/>
                <w:lang w:eastAsia="es-GT"/>
              </w:rPr>
              <w:t xml:space="preserve">Para compra de alimentos, semillas, fertilizantes, papel de escritorio, </w:t>
            </w:r>
            <w:r w:rsidR="00AB6588">
              <w:rPr>
                <w:rFonts w:ascii="Arial" w:eastAsia="Times New Roman" w:hAnsi="Arial" w:cs="Arial"/>
                <w:b w:val="0"/>
                <w:bCs w:val="0"/>
                <w:color w:val="auto"/>
                <w:sz w:val="14"/>
                <w:szCs w:val="14"/>
                <w:lang w:eastAsia="es-GT"/>
              </w:rPr>
              <w:t xml:space="preserve">combustibles y lubricantes, </w:t>
            </w:r>
            <w:r w:rsidRPr="00963F8D">
              <w:rPr>
                <w:rFonts w:ascii="Arial" w:eastAsia="Times New Roman" w:hAnsi="Arial" w:cs="Arial"/>
                <w:b w:val="0"/>
                <w:bCs w:val="0"/>
                <w:color w:val="auto"/>
                <w:sz w:val="14"/>
                <w:szCs w:val="14"/>
                <w:lang w:eastAsia="es-GT"/>
              </w:rPr>
              <w:t>plántulas y otros.</w:t>
            </w:r>
          </w:p>
        </w:tc>
        <w:tc>
          <w:tcPr>
            <w:tcW w:w="657" w:type="pct"/>
            <w:noWrap/>
            <w:vAlign w:val="center"/>
            <w:hideMark/>
          </w:tcPr>
          <w:p w14:paraId="44C7A419"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1,001,722,968.00</w:t>
            </w:r>
          </w:p>
        </w:tc>
        <w:tc>
          <w:tcPr>
            <w:tcW w:w="657" w:type="pct"/>
            <w:noWrap/>
            <w:vAlign w:val="center"/>
            <w:hideMark/>
          </w:tcPr>
          <w:p w14:paraId="39EF291A"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610,953,220.00</w:t>
            </w:r>
          </w:p>
        </w:tc>
        <w:tc>
          <w:tcPr>
            <w:tcW w:w="571" w:type="pct"/>
            <w:noWrap/>
            <w:vAlign w:val="center"/>
            <w:hideMark/>
          </w:tcPr>
          <w:p w14:paraId="27089201"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27.78</w:t>
            </w:r>
          </w:p>
        </w:tc>
        <w:tc>
          <w:tcPr>
            <w:tcW w:w="600" w:type="pct"/>
            <w:noWrap/>
            <w:vAlign w:val="center"/>
            <w:hideMark/>
          </w:tcPr>
          <w:p w14:paraId="0ED5F5C0"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81,181,484.35</w:t>
            </w:r>
          </w:p>
        </w:tc>
        <w:tc>
          <w:tcPr>
            <w:tcW w:w="657" w:type="pct"/>
            <w:noWrap/>
            <w:vAlign w:val="center"/>
            <w:hideMark/>
          </w:tcPr>
          <w:p w14:paraId="414181DE"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529,771,735.65</w:t>
            </w:r>
          </w:p>
        </w:tc>
        <w:tc>
          <w:tcPr>
            <w:tcW w:w="466" w:type="pct"/>
            <w:noWrap/>
            <w:vAlign w:val="center"/>
            <w:hideMark/>
          </w:tcPr>
          <w:p w14:paraId="0920078E"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386,917.60</w:t>
            </w:r>
          </w:p>
        </w:tc>
      </w:tr>
      <w:tr w:rsidR="00963F8D" w:rsidRPr="00963F8D" w14:paraId="243D30E1" w14:textId="77777777" w:rsidTr="00963F8D">
        <w:trPr>
          <w:cnfStyle w:val="000000100000" w:firstRow="0" w:lastRow="0" w:firstColumn="0" w:lastColumn="0" w:oddVBand="0" w:evenVBand="0" w:oddHBand="1" w:evenHBand="0" w:firstRowFirstColumn="0" w:firstRowLastColumn="0" w:lastRowFirstColumn="0" w:lastRowLastColumn="0"/>
          <w:trHeight w:val="109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0A27E36B" w14:textId="77777777" w:rsidR="00963F8D" w:rsidRPr="00963F8D" w:rsidRDefault="00963F8D" w:rsidP="00963F8D">
            <w:pPr>
              <w:rPr>
                <w:rFonts w:ascii="Arial" w:eastAsia="Times New Roman" w:hAnsi="Arial" w:cs="Arial"/>
                <w:color w:val="000000"/>
                <w:sz w:val="14"/>
                <w:szCs w:val="14"/>
                <w:lang w:eastAsia="es-GT"/>
              </w:rPr>
            </w:pPr>
            <w:r w:rsidRPr="00963F8D">
              <w:rPr>
                <w:rFonts w:ascii="Arial" w:eastAsia="Times New Roman" w:hAnsi="Arial" w:cs="Arial"/>
                <w:color w:val="000000"/>
                <w:sz w:val="14"/>
                <w:szCs w:val="14"/>
                <w:lang w:eastAsia="es-GT"/>
              </w:rPr>
              <w:t xml:space="preserve">300 PROPIEDAD, PLANTA, EQUIPO E INTANGIBLES: </w:t>
            </w:r>
            <w:r w:rsidRPr="00963F8D">
              <w:rPr>
                <w:rFonts w:ascii="Arial" w:eastAsia="Times New Roman" w:hAnsi="Arial" w:cs="Arial"/>
                <w:b w:val="0"/>
                <w:bCs w:val="0"/>
                <w:color w:val="000000"/>
                <w:sz w:val="14"/>
                <w:szCs w:val="14"/>
                <w:lang w:eastAsia="es-GT"/>
              </w:rPr>
              <w:t>Compra de computadoras, inversión en sistemas de riego, compra de vehículos de transporte, mobiliario de oficina, equipo de laboratorio y otros.</w:t>
            </w:r>
          </w:p>
        </w:tc>
        <w:tc>
          <w:tcPr>
            <w:tcW w:w="657" w:type="pct"/>
            <w:noWrap/>
            <w:vAlign w:val="center"/>
            <w:hideMark/>
          </w:tcPr>
          <w:p w14:paraId="374C3DB0"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370,364,764.00</w:t>
            </w:r>
          </w:p>
        </w:tc>
        <w:tc>
          <w:tcPr>
            <w:tcW w:w="657" w:type="pct"/>
            <w:noWrap/>
            <w:vAlign w:val="center"/>
            <w:hideMark/>
          </w:tcPr>
          <w:p w14:paraId="02E75D29"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393,724,324.00</w:t>
            </w:r>
          </w:p>
        </w:tc>
        <w:tc>
          <w:tcPr>
            <w:tcW w:w="571" w:type="pct"/>
            <w:noWrap/>
            <w:vAlign w:val="center"/>
            <w:hideMark/>
          </w:tcPr>
          <w:p w14:paraId="00EDA7AB"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17.90</w:t>
            </w:r>
          </w:p>
        </w:tc>
        <w:tc>
          <w:tcPr>
            <w:tcW w:w="600" w:type="pct"/>
            <w:noWrap/>
            <w:vAlign w:val="center"/>
            <w:hideMark/>
          </w:tcPr>
          <w:p w14:paraId="38460053"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10,716,118.62</w:t>
            </w:r>
          </w:p>
        </w:tc>
        <w:tc>
          <w:tcPr>
            <w:tcW w:w="657" w:type="pct"/>
            <w:noWrap/>
            <w:vAlign w:val="center"/>
            <w:hideMark/>
          </w:tcPr>
          <w:p w14:paraId="70873946"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383,008,205.38</w:t>
            </w:r>
          </w:p>
        </w:tc>
        <w:tc>
          <w:tcPr>
            <w:tcW w:w="466" w:type="pct"/>
            <w:noWrap/>
            <w:vAlign w:val="center"/>
            <w:hideMark/>
          </w:tcPr>
          <w:p w14:paraId="0EAD2A51"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105,070.00</w:t>
            </w:r>
          </w:p>
        </w:tc>
      </w:tr>
      <w:tr w:rsidR="00963F8D" w:rsidRPr="00963F8D" w14:paraId="5AE89501" w14:textId="77777777" w:rsidTr="00963F8D">
        <w:trPr>
          <w:trHeight w:val="253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5A88FE34" w14:textId="77777777" w:rsidR="00963F8D" w:rsidRPr="00963F8D" w:rsidRDefault="00963F8D" w:rsidP="00963F8D">
            <w:pPr>
              <w:rPr>
                <w:rFonts w:ascii="Arial" w:eastAsia="Times New Roman" w:hAnsi="Arial" w:cs="Arial"/>
                <w:color w:val="31849B"/>
                <w:sz w:val="14"/>
                <w:szCs w:val="14"/>
                <w:lang w:eastAsia="es-GT"/>
              </w:rPr>
            </w:pPr>
            <w:r w:rsidRPr="00963F8D">
              <w:rPr>
                <w:rFonts w:ascii="Arial" w:eastAsia="Times New Roman" w:hAnsi="Arial" w:cs="Arial"/>
                <w:color w:val="auto"/>
                <w:sz w:val="14"/>
                <w:szCs w:val="14"/>
                <w:lang w:eastAsia="es-GT"/>
              </w:rPr>
              <w:t xml:space="preserve">400 TRANSFERENCIAS CORRIENTES: </w:t>
            </w:r>
            <w:r w:rsidRPr="00963F8D">
              <w:rPr>
                <w:rFonts w:ascii="Arial" w:eastAsia="Times New Roman" w:hAnsi="Arial" w:cs="Arial"/>
                <w:b w:val="0"/>
                <w:bCs w:val="0"/>
                <w:color w:val="auto"/>
                <w:sz w:val="14"/>
                <w:szCs w:val="14"/>
                <w:lang w:eastAsia="es-GT"/>
              </w:rPr>
              <w:t>Traslado de recursos para funcionamiento a través del MAGA, en este caso, 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657" w:type="pct"/>
            <w:noWrap/>
            <w:vAlign w:val="center"/>
            <w:hideMark/>
          </w:tcPr>
          <w:p w14:paraId="548D0242"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244,711,240.00</w:t>
            </w:r>
          </w:p>
        </w:tc>
        <w:tc>
          <w:tcPr>
            <w:tcW w:w="657" w:type="pct"/>
            <w:noWrap/>
            <w:vAlign w:val="center"/>
            <w:hideMark/>
          </w:tcPr>
          <w:p w14:paraId="409C70FF"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292,867,599.00</w:t>
            </w:r>
          </w:p>
        </w:tc>
        <w:tc>
          <w:tcPr>
            <w:tcW w:w="571" w:type="pct"/>
            <w:noWrap/>
            <w:vAlign w:val="center"/>
            <w:hideMark/>
          </w:tcPr>
          <w:p w14:paraId="4CA7CA5E"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13.32</w:t>
            </w:r>
          </w:p>
        </w:tc>
        <w:tc>
          <w:tcPr>
            <w:tcW w:w="600" w:type="pct"/>
            <w:noWrap/>
            <w:vAlign w:val="center"/>
            <w:hideMark/>
          </w:tcPr>
          <w:p w14:paraId="5C0B48EB"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98,241,444.51</w:t>
            </w:r>
          </w:p>
        </w:tc>
        <w:tc>
          <w:tcPr>
            <w:tcW w:w="657" w:type="pct"/>
            <w:noWrap/>
            <w:vAlign w:val="center"/>
            <w:hideMark/>
          </w:tcPr>
          <w:p w14:paraId="37F9583B"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194,626,154.49</w:t>
            </w:r>
          </w:p>
        </w:tc>
        <w:tc>
          <w:tcPr>
            <w:tcW w:w="466" w:type="pct"/>
            <w:noWrap/>
            <w:vAlign w:val="center"/>
            <w:hideMark/>
          </w:tcPr>
          <w:p w14:paraId="73BAA8BF"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0.00</w:t>
            </w:r>
          </w:p>
        </w:tc>
      </w:tr>
      <w:tr w:rsidR="00963F8D" w:rsidRPr="00963F8D" w14:paraId="139A0B58" w14:textId="77777777" w:rsidTr="00963F8D">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27A93DAD" w14:textId="3D21B8F0" w:rsidR="00963F8D" w:rsidRPr="00963F8D" w:rsidRDefault="00963F8D" w:rsidP="00963F8D">
            <w:pPr>
              <w:rPr>
                <w:rFonts w:ascii="Arial" w:eastAsia="Times New Roman" w:hAnsi="Arial" w:cs="Arial"/>
                <w:b w:val="0"/>
                <w:bCs w:val="0"/>
                <w:color w:val="000000"/>
                <w:sz w:val="14"/>
                <w:szCs w:val="14"/>
                <w:lang w:eastAsia="es-GT"/>
              </w:rPr>
            </w:pPr>
            <w:r w:rsidRPr="00963F8D">
              <w:rPr>
                <w:rFonts w:ascii="Arial" w:eastAsia="Times New Roman" w:hAnsi="Arial" w:cs="Arial"/>
                <w:color w:val="000000"/>
                <w:sz w:val="14"/>
                <w:szCs w:val="14"/>
                <w:lang w:eastAsia="es-GT"/>
              </w:rPr>
              <w:t>500 TRANSFERENCIAS DE CAPITAL</w:t>
            </w:r>
            <w:r w:rsidRPr="00963F8D">
              <w:rPr>
                <w:rFonts w:ascii="Arial" w:eastAsia="Times New Roman" w:hAnsi="Arial" w:cs="Arial"/>
                <w:b w:val="0"/>
                <w:bCs w:val="0"/>
                <w:color w:val="000000"/>
                <w:sz w:val="14"/>
                <w:szCs w:val="14"/>
                <w:lang w:eastAsia="es-GT"/>
              </w:rPr>
              <w:t xml:space="preserve">: 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w:t>
            </w:r>
            <w:r w:rsidR="005815C7">
              <w:rPr>
                <w:rFonts w:ascii="Arial" w:eastAsia="Times New Roman" w:hAnsi="Arial" w:cs="Arial"/>
                <w:b w:val="0"/>
                <w:bCs w:val="0"/>
                <w:color w:val="000000"/>
                <w:sz w:val="14"/>
                <w:szCs w:val="14"/>
                <w:lang w:eastAsia="es-GT"/>
              </w:rPr>
              <w:t xml:space="preserve">(ejemplo) </w:t>
            </w:r>
            <w:r w:rsidRPr="00963F8D">
              <w:rPr>
                <w:rFonts w:ascii="Arial" w:eastAsia="Times New Roman" w:hAnsi="Arial" w:cs="Arial"/>
                <w:b w:val="0"/>
                <w:bCs w:val="0"/>
                <w:color w:val="000000"/>
                <w:sz w:val="14"/>
                <w:szCs w:val="14"/>
                <w:lang w:eastAsia="es-GT"/>
              </w:rPr>
              <w:t>por la Escuela Nacional Central de Agricultura -ENCA-, para la realización de actividades propias de la misma.</w:t>
            </w:r>
          </w:p>
        </w:tc>
        <w:tc>
          <w:tcPr>
            <w:tcW w:w="657" w:type="pct"/>
            <w:noWrap/>
            <w:vAlign w:val="center"/>
            <w:hideMark/>
          </w:tcPr>
          <w:p w14:paraId="22AFE86C"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77,895,240.00</w:t>
            </w:r>
          </w:p>
        </w:tc>
        <w:tc>
          <w:tcPr>
            <w:tcW w:w="657" w:type="pct"/>
            <w:noWrap/>
            <w:vAlign w:val="center"/>
            <w:hideMark/>
          </w:tcPr>
          <w:p w14:paraId="51743127"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78,562,240.00</w:t>
            </w:r>
          </w:p>
        </w:tc>
        <w:tc>
          <w:tcPr>
            <w:tcW w:w="571" w:type="pct"/>
            <w:noWrap/>
            <w:vAlign w:val="center"/>
            <w:hideMark/>
          </w:tcPr>
          <w:p w14:paraId="718E8EAA"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3.57</w:t>
            </w:r>
          </w:p>
        </w:tc>
        <w:tc>
          <w:tcPr>
            <w:tcW w:w="600" w:type="pct"/>
            <w:noWrap/>
            <w:vAlign w:val="center"/>
            <w:hideMark/>
          </w:tcPr>
          <w:p w14:paraId="05040660"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21,973,742.00</w:t>
            </w:r>
          </w:p>
        </w:tc>
        <w:tc>
          <w:tcPr>
            <w:tcW w:w="657" w:type="pct"/>
            <w:noWrap/>
            <w:vAlign w:val="center"/>
            <w:hideMark/>
          </w:tcPr>
          <w:p w14:paraId="067532AC"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56,588,498.00</w:t>
            </w:r>
          </w:p>
        </w:tc>
        <w:tc>
          <w:tcPr>
            <w:tcW w:w="466" w:type="pct"/>
            <w:noWrap/>
            <w:vAlign w:val="center"/>
            <w:hideMark/>
          </w:tcPr>
          <w:p w14:paraId="5925A0E3"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0.00</w:t>
            </w:r>
          </w:p>
        </w:tc>
      </w:tr>
      <w:tr w:rsidR="00963F8D" w:rsidRPr="00963F8D" w14:paraId="1ABA942D" w14:textId="77777777" w:rsidTr="00963F8D">
        <w:trPr>
          <w:trHeight w:val="73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17B1F182" w14:textId="3460A1B8" w:rsidR="00963F8D" w:rsidRPr="00963F8D" w:rsidRDefault="00963F8D" w:rsidP="00963F8D">
            <w:pPr>
              <w:rPr>
                <w:rFonts w:ascii="Arial" w:eastAsia="Times New Roman" w:hAnsi="Arial" w:cs="Arial"/>
                <w:b w:val="0"/>
                <w:bCs w:val="0"/>
                <w:color w:val="000000"/>
                <w:sz w:val="14"/>
                <w:szCs w:val="14"/>
                <w:lang w:eastAsia="es-GT"/>
              </w:rPr>
            </w:pPr>
            <w:r w:rsidRPr="00963F8D">
              <w:rPr>
                <w:rFonts w:ascii="Arial" w:eastAsia="Times New Roman" w:hAnsi="Arial" w:cs="Arial"/>
                <w:color w:val="000000"/>
                <w:sz w:val="14"/>
                <w:szCs w:val="14"/>
                <w:lang w:eastAsia="es-GT"/>
              </w:rPr>
              <w:t>600 ACTIVOS FINANCIEROS:</w:t>
            </w:r>
            <w:r w:rsidRPr="00963F8D">
              <w:rPr>
                <w:rFonts w:ascii="Arial" w:eastAsia="Times New Roman" w:hAnsi="Arial" w:cs="Arial"/>
                <w:b w:val="0"/>
                <w:bCs w:val="0"/>
                <w:color w:val="000000"/>
                <w:sz w:val="14"/>
                <w:szCs w:val="14"/>
                <w:lang w:eastAsia="es-GT"/>
              </w:rPr>
              <w:t xml:space="preserve"> Financiamiento reembolsable a productores organizados (A través de FONAGRO</w:t>
            </w:r>
            <w:r w:rsidR="00AB6588">
              <w:rPr>
                <w:rFonts w:ascii="Arial" w:eastAsia="Times New Roman" w:hAnsi="Arial" w:cs="Arial"/>
                <w:b w:val="0"/>
                <w:bCs w:val="0"/>
                <w:color w:val="000000"/>
                <w:sz w:val="14"/>
                <w:szCs w:val="14"/>
                <w:lang w:eastAsia="es-GT"/>
              </w:rPr>
              <w:t>, por ejemplo</w:t>
            </w:r>
            <w:r w:rsidRPr="00963F8D">
              <w:rPr>
                <w:rFonts w:ascii="Arial" w:eastAsia="Times New Roman" w:hAnsi="Arial" w:cs="Arial"/>
                <w:b w:val="0"/>
                <w:bCs w:val="0"/>
                <w:color w:val="000000"/>
                <w:sz w:val="14"/>
                <w:szCs w:val="14"/>
                <w:lang w:eastAsia="es-GT"/>
              </w:rPr>
              <w:t>)</w:t>
            </w:r>
          </w:p>
        </w:tc>
        <w:tc>
          <w:tcPr>
            <w:tcW w:w="657" w:type="pct"/>
            <w:noWrap/>
            <w:vAlign w:val="center"/>
            <w:hideMark/>
          </w:tcPr>
          <w:p w14:paraId="208AC718"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20,000,000.00</w:t>
            </w:r>
          </w:p>
        </w:tc>
        <w:tc>
          <w:tcPr>
            <w:tcW w:w="657" w:type="pct"/>
            <w:noWrap/>
            <w:vAlign w:val="center"/>
            <w:hideMark/>
          </w:tcPr>
          <w:p w14:paraId="0704A669"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20,000,000.00</w:t>
            </w:r>
          </w:p>
        </w:tc>
        <w:tc>
          <w:tcPr>
            <w:tcW w:w="571" w:type="pct"/>
            <w:noWrap/>
            <w:vAlign w:val="center"/>
            <w:hideMark/>
          </w:tcPr>
          <w:p w14:paraId="5870B095"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0.91</w:t>
            </w:r>
          </w:p>
        </w:tc>
        <w:tc>
          <w:tcPr>
            <w:tcW w:w="600" w:type="pct"/>
            <w:noWrap/>
            <w:vAlign w:val="center"/>
            <w:hideMark/>
          </w:tcPr>
          <w:p w14:paraId="763324EF"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4,851,547.78</w:t>
            </w:r>
          </w:p>
        </w:tc>
        <w:tc>
          <w:tcPr>
            <w:tcW w:w="657" w:type="pct"/>
            <w:noWrap/>
            <w:vAlign w:val="center"/>
            <w:hideMark/>
          </w:tcPr>
          <w:p w14:paraId="231CD8BE"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15,148,452.22</w:t>
            </w:r>
          </w:p>
        </w:tc>
        <w:tc>
          <w:tcPr>
            <w:tcW w:w="466" w:type="pct"/>
            <w:noWrap/>
            <w:vAlign w:val="center"/>
            <w:hideMark/>
          </w:tcPr>
          <w:p w14:paraId="24B3A480" w14:textId="77777777" w:rsidR="00963F8D" w:rsidRPr="00963F8D" w:rsidRDefault="00963F8D" w:rsidP="00963F8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0.00</w:t>
            </w:r>
          </w:p>
        </w:tc>
      </w:tr>
      <w:tr w:rsidR="00963F8D" w:rsidRPr="00963F8D" w14:paraId="27E3ED76" w14:textId="77777777" w:rsidTr="00963F8D">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1393" w:type="pct"/>
            <w:vAlign w:val="center"/>
            <w:hideMark/>
          </w:tcPr>
          <w:p w14:paraId="02D33561" w14:textId="77777777" w:rsidR="00963F8D" w:rsidRPr="00963F8D" w:rsidRDefault="00963F8D" w:rsidP="00963F8D">
            <w:pPr>
              <w:rPr>
                <w:rFonts w:ascii="Arial" w:eastAsia="Times New Roman" w:hAnsi="Arial" w:cs="Arial"/>
                <w:color w:val="31849B"/>
                <w:sz w:val="14"/>
                <w:szCs w:val="14"/>
                <w:lang w:eastAsia="es-GT"/>
              </w:rPr>
            </w:pPr>
            <w:r w:rsidRPr="00963F8D">
              <w:rPr>
                <w:rFonts w:ascii="Arial" w:eastAsia="Times New Roman" w:hAnsi="Arial" w:cs="Arial"/>
                <w:color w:val="auto"/>
                <w:sz w:val="14"/>
                <w:szCs w:val="14"/>
                <w:lang w:eastAsia="es-GT"/>
              </w:rPr>
              <w:t xml:space="preserve">900 ASIGNACIONES GLOBALES: </w:t>
            </w:r>
            <w:r w:rsidRPr="00963F8D">
              <w:rPr>
                <w:rFonts w:ascii="Arial" w:eastAsia="Times New Roman" w:hAnsi="Arial" w:cs="Arial"/>
                <w:b w:val="0"/>
                <w:bCs w:val="0"/>
                <w:color w:val="auto"/>
                <w:sz w:val="14"/>
                <w:szCs w:val="14"/>
                <w:lang w:eastAsia="es-GT"/>
              </w:rPr>
              <w:t>Para pago de sentencias judiciales</w:t>
            </w:r>
            <w:r w:rsidRPr="00963F8D">
              <w:rPr>
                <w:rFonts w:ascii="Arial" w:eastAsia="Times New Roman" w:hAnsi="Arial" w:cs="Arial"/>
                <w:color w:val="auto"/>
                <w:sz w:val="14"/>
                <w:szCs w:val="14"/>
                <w:lang w:eastAsia="es-GT"/>
              </w:rPr>
              <w:t>.</w:t>
            </w:r>
          </w:p>
        </w:tc>
        <w:tc>
          <w:tcPr>
            <w:tcW w:w="657" w:type="pct"/>
            <w:noWrap/>
            <w:vAlign w:val="center"/>
            <w:hideMark/>
          </w:tcPr>
          <w:p w14:paraId="7BB37219"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61,868,386.00</w:t>
            </w:r>
          </w:p>
        </w:tc>
        <w:tc>
          <w:tcPr>
            <w:tcW w:w="657" w:type="pct"/>
            <w:noWrap/>
            <w:vAlign w:val="center"/>
            <w:hideMark/>
          </w:tcPr>
          <w:p w14:paraId="2E2D1B34"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66,013,513.00</w:t>
            </w:r>
          </w:p>
        </w:tc>
        <w:tc>
          <w:tcPr>
            <w:tcW w:w="571" w:type="pct"/>
            <w:noWrap/>
            <w:vAlign w:val="center"/>
            <w:hideMark/>
          </w:tcPr>
          <w:p w14:paraId="13795683"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3.00</w:t>
            </w:r>
          </w:p>
        </w:tc>
        <w:tc>
          <w:tcPr>
            <w:tcW w:w="600" w:type="pct"/>
            <w:noWrap/>
            <w:vAlign w:val="center"/>
            <w:hideMark/>
          </w:tcPr>
          <w:p w14:paraId="30F8910B"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31,030,546.79</w:t>
            </w:r>
          </w:p>
        </w:tc>
        <w:tc>
          <w:tcPr>
            <w:tcW w:w="657" w:type="pct"/>
            <w:noWrap/>
            <w:vAlign w:val="center"/>
            <w:hideMark/>
          </w:tcPr>
          <w:p w14:paraId="4AE12857"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34,982,966.21</w:t>
            </w:r>
          </w:p>
        </w:tc>
        <w:tc>
          <w:tcPr>
            <w:tcW w:w="466" w:type="pct"/>
            <w:noWrap/>
            <w:vAlign w:val="center"/>
            <w:hideMark/>
          </w:tcPr>
          <w:p w14:paraId="3AD5672D" w14:textId="77777777" w:rsidR="00963F8D" w:rsidRPr="00963F8D" w:rsidRDefault="00963F8D" w:rsidP="00963F8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963F8D">
              <w:rPr>
                <w:rFonts w:ascii="Arial" w:eastAsia="Times New Roman" w:hAnsi="Arial" w:cs="Arial"/>
                <w:color w:val="000000"/>
                <w:sz w:val="12"/>
                <w:szCs w:val="12"/>
                <w:lang w:eastAsia="es-GT"/>
              </w:rPr>
              <w:t>233,958.07</w:t>
            </w:r>
          </w:p>
        </w:tc>
      </w:tr>
    </w:tbl>
    <w:p w14:paraId="4850377F" w14:textId="77777777" w:rsidR="00F84F05" w:rsidRDefault="00F84F05" w:rsidP="00F84F05">
      <w:pPr>
        <w:rPr>
          <w:rFonts w:ascii="Arial" w:hAnsi="Arial" w:cs="Arial"/>
          <w:b/>
          <w:bCs/>
          <w:color w:val="FF0000"/>
          <w:sz w:val="16"/>
          <w:szCs w:val="16"/>
        </w:rPr>
      </w:pPr>
      <w:r>
        <w:rPr>
          <w:rFonts w:cs="Times New Roman"/>
          <w:sz w:val="16"/>
          <w:szCs w:val="16"/>
        </w:rPr>
        <w:t>Fuente: SICOIN</w:t>
      </w:r>
    </w:p>
    <w:p w14:paraId="6AF7EDE5" w14:textId="0E4D1EF0" w:rsidR="0097760C" w:rsidRDefault="0097760C">
      <w:pPr>
        <w:rPr>
          <w:sz w:val="16"/>
          <w:szCs w:val="16"/>
        </w:rPr>
      </w:pPr>
      <w:r>
        <w:rPr>
          <w:sz w:val="16"/>
          <w:szCs w:val="16"/>
        </w:rPr>
        <w:br w:type="page"/>
      </w:r>
    </w:p>
    <w:p w14:paraId="3FA88AE5" w14:textId="7BA6BF4E" w:rsidR="001211E0" w:rsidRDefault="001211E0">
      <w:pPr>
        <w:rPr>
          <w:sz w:val="16"/>
          <w:szCs w:val="16"/>
        </w:rPr>
      </w:pPr>
    </w:p>
    <w:p w14:paraId="47060813" w14:textId="64928008" w:rsidR="001211E0" w:rsidRDefault="001211E0">
      <w:pPr>
        <w:rPr>
          <w:sz w:val="16"/>
          <w:szCs w:val="16"/>
        </w:rPr>
      </w:pPr>
    </w:p>
    <w:p w14:paraId="578D7D8C" w14:textId="0CDFC167" w:rsidR="0097760C" w:rsidRDefault="00DA6175" w:rsidP="00C96CF3">
      <w:pPr>
        <w:rPr>
          <w:sz w:val="16"/>
          <w:szCs w:val="16"/>
        </w:rPr>
      </w:pPr>
      <w:r>
        <w:rPr>
          <w:noProof/>
        </w:rPr>
        <w:drawing>
          <wp:inline distT="0" distB="0" distL="0" distR="0" wp14:anchorId="7F0B55FE" wp14:editId="3621A153">
            <wp:extent cx="5748020" cy="3143250"/>
            <wp:effectExtent l="0" t="0" r="5080" b="0"/>
            <wp:docPr id="9" name="Gráfico 9">
              <a:extLst xmlns:a="http://schemas.openxmlformats.org/drawingml/2006/main">
                <a:ext uri="{FF2B5EF4-FFF2-40B4-BE49-F238E27FC236}">
                  <a16:creationId xmlns:a16="http://schemas.microsoft.com/office/drawing/2014/main" id="{DCC4A6B5-08E2-480A-905B-A145343C8E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DB8A6B7" w14:textId="77777777" w:rsidR="004A70B3" w:rsidRDefault="0023501B" w:rsidP="004A70B3">
      <w:pPr>
        <w:rPr>
          <w:rFonts w:cs="Times New Roman"/>
          <w:sz w:val="16"/>
          <w:szCs w:val="16"/>
        </w:rPr>
      </w:pPr>
      <w:r>
        <w:rPr>
          <w:rFonts w:cs="Times New Roman"/>
          <w:sz w:val="16"/>
          <w:szCs w:val="16"/>
        </w:rPr>
        <w:t>Fuente: SICOIN</w:t>
      </w:r>
    </w:p>
    <w:p w14:paraId="362279E7" w14:textId="77777777" w:rsidR="004A70B3" w:rsidRDefault="004A70B3" w:rsidP="004A70B3">
      <w:pPr>
        <w:rPr>
          <w:rFonts w:cs="Times New Roman"/>
          <w:sz w:val="16"/>
          <w:szCs w:val="16"/>
        </w:rPr>
      </w:pPr>
    </w:p>
    <w:p w14:paraId="7853C050" w14:textId="1343D74B" w:rsidR="004A70B3" w:rsidRPr="001F7FE1" w:rsidRDefault="004A70B3" w:rsidP="004A70B3">
      <w:pPr>
        <w:jc w:val="center"/>
        <w:rPr>
          <w:rFonts w:cs="Times New Roman"/>
          <w:b/>
          <w:bCs/>
          <w:sz w:val="20"/>
          <w:szCs w:val="20"/>
        </w:rPr>
      </w:pPr>
      <w:r w:rsidRPr="001F7FE1">
        <w:rPr>
          <w:rFonts w:cs="Times New Roman"/>
          <w:b/>
          <w:bCs/>
          <w:sz w:val="20"/>
          <w:szCs w:val="20"/>
        </w:rPr>
        <w:t>Cuadro 1</w:t>
      </w:r>
      <w:r w:rsidR="005A3085">
        <w:rPr>
          <w:rFonts w:cs="Times New Roman"/>
          <w:b/>
          <w:bCs/>
          <w:sz w:val="20"/>
          <w:szCs w:val="20"/>
        </w:rPr>
        <w:t>3</w:t>
      </w:r>
    </w:p>
    <w:p w14:paraId="4005C296" w14:textId="77777777" w:rsidR="004A70B3" w:rsidRPr="001F7FE1" w:rsidRDefault="004A70B3" w:rsidP="004A70B3">
      <w:pPr>
        <w:jc w:val="center"/>
        <w:rPr>
          <w:rFonts w:cs="Times New Roman"/>
          <w:sz w:val="20"/>
          <w:szCs w:val="20"/>
        </w:rPr>
      </w:pPr>
      <w:r w:rsidRPr="001F7FE1">
        <w:rPr>
          <w:rFonts w:cs="Times New Roman"/>
          <w:sz w:val="20"/>
          <w:szCs w:val="20"/>
        </w:rPr>
        <w:t xml:space="preserve">MINISTERIO DE AGRICULTURA, GANADERÍA Y ALIMENTACIÓN </w:t>
      </w:r>
    </w:p>
    <w:p w14:paraId="3806C258" w14:textId="77777777" w:rsidR="004A70B3" w:rsidRPr="001F7FE1" w:rsidRDefault="004A70B3" w:rsidP="004A70B3">
      <w:pPr>
        <w:jc w:val="center"/>
        <w:rPr>
          <w:rFonts w:cs="Times New Roman"/>
          <w:b/>
          <w:bCs/>
          <w:sz w:val="20"/>
          <w:szCs w:val="20"/>
        </w:rPr>
      </w:pPr>
      <w:r w:rsidRPr="001F7FE1">
        <w:rPr>
          <w:rFonts w:cs="Times New Roman"/>
          <w:b/>
          <w:bCs/>
          <w:sz w:val="20"/>
          <w:szCs w:val="20"/>
        </w:rPr>
        <w:t>Transferencias a través del Ministerio de Agricultura, Ganadería y Alimentación</w:t>
      </w:r>
    </w:p>
    <w:p w14:paraId="765A793D" w14:textId="77777777" w:rsidR="004A70B3" w:rsidRPr="001F7FE1" w:rsidRDefault="004A70B3" w:rsidP="004A70B3">
      <w:pPr>
        <w:jc w:val="center"/>
        <w:rPr>
          <w:rFonts w:cs="Times New Roman"/>
          <w:b/>
          <w:bCs/>
          <w:sz w:val="20"/>
          <w:szCs w:val="20"/>
        </w:rPr>
      </w:pPr>
      <w:r w:rsidRPr="001F7FE1">
        <w:rPr>
          <w:rFonts w:cs="Times New Roman"/>
          <w:b/>
          <w:bCs/>
          <w:sz w:val="20"/>
          <w:szCs w:val="20"/>
        </w:rPr>
        <w:t>(Devengado y pagado)</w:t>
      </w:r>
    </w:p>
    <w:p w14:paraId="07EA201C" w14:textId="5BC691B2" w:rsidR="004A70B3" w:rsidRPr="001F7FE1" w:rsidRDefault="004A70B3" w:rsidP="004A70B3">
      <w:pPr>
        <w:jc w:val="center"/>
        <w:rPr>
          <w:rFonts w:cs="Times New Roman"/>
          <w:b/>
          <w:bCs/>
          <w:sz w:val="20"/>
          <w:szCs w:val="20"/>
        </w:rPr>
      </w:pPr>
      <w:r w:rsidRPr="001F7FE1">
        <w:rPr>
          <w:rFonts w:cs="Times New Roman"/>
          <w:b/>
          <w:bCs/>
          <w:sz w:val="20"/>
          <w:szCs w:val="20"/>
        </w:rPr>
        <w:t>Enero-junio de 2025</w:t>
      </w:r>
    </w:p>
    <w:p w14:paraId="3BDE8AE5" w14:textId="77777777" w:rsidR="004A70B3" w:rsidRPr="001F7FE1" w:rsidRDefault="004A70B3" w:rsidP="004A70B3">
      <w:pPr>
        <w:jc w:val="center"/>
        <w:rPr>
          <w:rFonts w:cs="Times New Roman"/>
          <w:sz w:val="20"/>
          <w:szCs w:val="20"/>
        </w:rPr>
      </w:pPr>
      <w:r w:rsidRPr="001F7FE1">
        <w:rPr>
          <w:rFonts w:cs="Times New Roman"/>
          <w:sz w:val="20"/>
          <w:szCs w:val="20"/>
        </w:rPr>
        <w:t>(Quetzales)</w:t>
      </w:r>
    </w:p>
    <w:tbl>
      <w:tblPr>
        <w:tblStyle w:val="Tablaconcuadrcula6concolores-nfasis51"/>
        <w:tblW w:w="5135" w:type="pct"/>
        <w:tblLook w:val="04A0" w:firstRow="1" w:lastRow="0" w:firstColumn="1" w:lastColumn="0" w:noHBand="0" w:noVBand="1"/>
      </w:tblPr>
      <w:tblGrid>
        <w:gridCol w:w="6225"/>
        <w:gridCol w:w="1512"/>
        <w:gridCol w:w="1329"/>
      </w:tblGrid>
      <w:tr w:rsidR="007A1B54" w:rsidRPr="00417D80" w14:paraId="7120E6DD" w14:textId="77777777" w:rsidTr="007A1B54">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8" w:type="pct"/>
            <w:noWrap/>
            <w:hideMark/>
          </w:tcPr>
          <w:p w14:paraId="33B4066B" w14:textId="77777777" w:rsidR="007A1B54" w:rsidRPr="00417D80" w:rsidRDefault="007A1B54" w:rsidP="007A1B54">
            <w:pPr>
              <w:jc w:val="center"/>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 xml:space="preserve">ENTIDAD RECEPTORA </w:t>
            </w:r>
          </w:p>
        </w:tc>
        <w:tc>
          <w:tcPr>
            <w:tcW w:w="849" w:type="pct"/>
            <w:noWrap/>
            <w:hideMark/>
          </w:tcPr>
          <w:p w14:paraId="1C670FF7" w14:textId="77777777" w:rsidR="007A1B54" w:rsidRPr="00417D80" w:rsidRDefault="007A1B54" w:rsidP="007A1B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DEVENGADO</w:t>
            </w:r>
          </w:p>
        </w:tc>
        <w:tc>
          <w:tcPr>
            <w:tcW w:w="703" w:type="pct"/>
            <w:noWrap/>
            <w:hideMark/>
          </w:tcPr>
          <w:p w14:paraId="38DC2915" w14:textId="77777777" w:rsidR="007A1B54" w:rsidRPr="00417D80" w:rsidRDefault="007A1B54" w:rsidP="007A1B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 xml:space="preserve">PAGADO </w:t>
            </w:r>
          </w:p>
        </w:tc>
      </w:tr>
      <w:tr w:rsidR="007A1B54" w:rsidRPr="00417D80" w14:paraId="73C2DC41" w14:textId="77777777" w:rsidTr="007A1B54">
        <w:trPr>
          <w:cnfStyle w:val="000000100000" w:firstRow="0" w:lastRow="0" w:firstColumn="0" w:lastColumn="0" w:oddVBand="0" w:evenVBand="0" w:oddHBand="1"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3448" w:type="pct"/>
            <w:noWrap/>
            <w:hideMark/>
          </w:tcPr>
          <w:p w14:paraId="16459D21" w14:textId="77777777" w:rsidR="007A1B54" w:rsidRPr="00417D80" w:rsidRDefault="007A1B54" w:rsidP="007A1B54">
            <w:pPr>
              <w:jc w:val="center"/>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 xml:space="preserve">TOTAL </w:t>
            </w:r>
          </w:p>
        </w:tc>
        <w:tc>
          <w:tcPr>
            <w:tcW w:w="849" w:type="pct"/>
            <w:noWrap/>
            <w:hideMark/>
          </w:tcPr>
          <w:p w14:paraId="07A9C3BF"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417D80">
              <w:rPr>
                <w:rFonts w:ascii="Arial" w:eastAsia="Times New Roman" w:hAnsi="Arial" w:cs="Arial"/>
                <w:b/>
                <w:bCs/>
                <w:color w:val="000000"/>
                <w:sz w:val="16"/>
                <w:szCs w:val="16"/>
                <w:lang w:eastAsia="es-GT"/>
              </w:rPr>
              <w:t>119,584,345.10</w:t>
            </w:r>
          </w:p>
        </w:tc>
        <w:tc>
          <w:tcPr>
            <w:tcW w:w="703" w:type="pct"/>
            <w:noWrap/>
            <w:hideMark/>
          </w:tcPr>
          <w:p w14:paraId="16C7382D"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417D80">
              <w:rPr>
                <w:rFonts w:ascii="Arial" w:eastAsia="Times New Roman" w:hAnsi="Arial" w:cs="Arial"/>
                <w:b/>
                <w:bCs/>
                <w:color w:val="000000"/>
                <w:sz w:val="16"/>
                <w:szCs w:val="16"/>
                <w:lang w:eastAsia="es-GT"/>
              </w:rPr>
              <w:t>119,584,345.10</w:t>
            </w:r>
          </w:p>
        </w:tc>
      </w:tr>
      <w:tr w:rsidR="007A1B54" w:rsidRPr="00417D80" w14:paraId="4BFDEDBB"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15889583" w14:textId="4FD2024E"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00000073-FONDO DE PENSIONES DEL INSTITUTO NACIONAL DE TRANSFORMACIÓN AGRARIA (INTA-FOPINTA)</w:t>
            </w:r>
          </w:p>
        </w:tc>
        <w:tc>
          <w:tcPr>
            <w:tcW w:w="849" w:type="pct"/>
            <w:noWrap/>
            <w:hideMark/>
          </w:tcPr>
          <w:p w14:paraId="33DC8BA5"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999,953.18</w:t>
            </w:r>
          </w:p>
        </w:tc>
        <w:tc>
          <w:tcPr>
            <w:tcW w:w="703" w:type="pct"/>
            <w:noWrap/>
            <w:hideMark/>
          </w:tcPr>
          <w:p w14:paraId="2EE6169A"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999,953.18</w:t>
            </w:r>
          </w:p>
        </w:tc>
      </w:tr>
      <w:tr w:rsidR="007A1B54" w:rsidRPr="00417D80" w14:paraId="36758C65" w14:textId="77777777" w:rsidTr="007A1B5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67960C54" w14:textId="4ED12D42"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00000160-CENTRO AGRONÓMICO TROPICAL DE INVESTIGACIÓN Y ENSEÑANZA (CATIE)</w:t>
            </w:r>
          </w:p>
        </w:tc>
        <w:tc>
          <w:tcPr>
            <w:tcW w:w="849" w:type="pct"/>
            <w:noWrap/>
            <w:hideMark/>
          </w:tcPr>
          <w:p w14:paraId="0263D3DA"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384,994.80</w:t>
            </w:r>
          </w:p>
        </w:tc>
        <w:tc>
          <w:tcPr>
            <w:tcW w:w="703" w:type="pct"/>
            <w:noWrap/>
            <w:hideMark/>
          </w:tcPr>
          <w:p w14:paraId="4AC303CC"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384,994.80</w:t>
            </w:r>
          </w:p>
        </w:tc>
      </w:tr>
      <w:tr w:rsidR="007A1B54" w:rsidRPr="00417D80" w14:paraId="35822AD4"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5697BCA8" w14:textId="6BDCD810"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00000311-ESCUELA NACIONAL CENTRAL DE AGRICULTURA -ENCA-</w:t>
            </w:r>
          </w:p>
        </w:tc>
        <w:tc>
          <w:tcPr>
            <w:tcW w:w="849" w:type="pct"/>
            <w:noWrap/>
            <w:hideMark/>
          </w:tcPr>
          <w:p w14:paraId="162D5B31"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17,984,376.00</w:t>
            </w:r>
          </w:p>
        </w:tc>
        <w:tc>
          <w:tcPr>
            <w:tcW w:w="703" w:type="pct"/>
            <w:noWrap/>
            <w:hideMark/>
          </w:tcPr>
          <w:p w14:paraId="65101854"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17,984,376.00</w:t>
            </w:r>
          </w:p>
        </w:tc>
      </w:tr>
      <w:tr w:rsidR="007A1B54" w:rsidRPr="00417D80" w14:paraId="496FA12B" w14:textId="77777777" w:rsidTr="007A1B5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5DB1D876" w14:textId="22A18A91"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00000315-FEDERACIÓN DE COOPERATIVAS DE LAS VERAPACES, RESPONSABILIDAD LIMITADA</w:t>
            </w:r>
          </w:p>
        </w:tc>
        <w:tc>
          <w:tcPr>
            <w:tcW w:w="849" w:type="pct"/>
            <w:noWrap/>
            <w:hideMark/>
          </w:tcPr>
          <w:p w14:paraId="0ACA11B8"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4,273,819.00</w:t>
            </w:r>
          </w:p>
        </w:tc>
        <w:tc>
          <w:tcPr>
            <w:tcW w:w="703" w:type="pct"/>
            <w:noWrap/>
            <w:hideMark/>
          </w:tcPr>
          <w:p w14:paraId="05167413"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4,273,819.00</w:t>
            </w:r>
          </w:p>
        </w:tc>
      </w:tr>
      <w:tr w:rsidR="007A1B54" w:rsidRPr="00417D80" w14:paraId="178F8D10"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5A86C529" w14:textId="67AB3A18"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00000351-FONDO DE TIERRAS -FONTIERRAS-</w:t>
            </w:r>
          </w:p>
        </w:tc>
        <w:tc>
          <w:tcPr>
            <w:tcW w:w="849" w:type="pct"/>
            <w:noWrap/>
            <w:hideMark/>
          </w:tcPr>
          <w:p w14:paraId="7F46AE3A"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52,995,415.00</w:t>
            </w:r>
          </w:p>
        </w:tc>
        <w:tc>
          <w:tcPr>
            <w:tcW w:w="703" w:type="pct"/>
            <w:noWrap/>
            <w:hideMark/>
          </w:tcPr>
          <w:p w14:paraId="5596DC55"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52,995,415.00</w:t>
            </w:r>
          </w:p>
        </w:tc>
      </w:tr>
      <w:tr w:rsidR="007A1B54" w:rsidRPr="00417D80" w14:paraId="1FCD07B6" w14:textId="77777777" w:rsidTr="007A1B54">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448" w:type="pct"/>
            <w:hideMark/>
          </w:tcPr>
          <w:p w14:paraId="79234CAA" w14:textId="578B288D"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00000402-INSTITUTO DE CIENCIA Y TECNOLOGÍA AGRÍCOLAS -ICTA-</w:t>
            </w:r>
          </w:p>
        </w:tc>
        <w:tc>
          <w:tcPr>
            <w:tcW w:w="849" w:type="pct"/>
            <w:noWrap/>
            <w:hideMark/>
          </w:tcPr>
          <w:p w14:paraId="5A411C41"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12,883,008.00</w:t>
            </w:r>
          </w:p>
        </w:tc>
        <w:tc>
          <w:tcPr>
            <w:tcW w:w="703" w:type="pct"/>
            <w:noWrap/>
            <w:hideMark/>
          </w:tcPr>
          <w:p w14:paraId="0EE5C541"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12,883,008.00</w:t>
            </w:r>
          </w:p>
        </w:tc>
      </w:tr>
      <w:tr w:rsidR="007A1B54" w:rsidRPr="00417D80" w14:paraId="7A095D39"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17AD9455" w14:textId="3CBED3C6"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00000415-INSTITUTO INTERAMERICANO DE COOPERACIÓN PARA LA AGRICULTURA</w:t>
            </w:r>
          </w:p>
        </w:tc>
        <w:tc>
          <w:tcPr>
            <w:tcW w:w="849" w:type="pct"/>
            <w:noWrap/>
            <w:hideMark/>
          </w:tcPr>
          <w:p w14:paraId="792031BB"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1,091,472.40</w:t>
            </w:r>
          </w:p>
        </w:tc>
        <w:tc>
          <w:tcPr>
            <w:tcW w:w="703" w:type="pct"/>
            <w:noWrap/>
            <w:hideMark/>
          </w:tcPr>
          <w:p w14:paraId="6320BD41"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1,091,472.40</w:t>
            </w:r>
          </w:p>
        </w:tc>
      </w:tr>
      <w:tr w:rsidR="007A1B54" w:rsidRPr="00417D80" w14:paraId="71207AE0" w14:textId="77777777" w:rsidTr="007A1B54">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3448" w:type="pct"/>
            <w:hideMark/>
          </w:tcPr>
          <w:p w14:paraId="544A4227" w14:textId="77CB624A"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00000420-INSTITUTO NACIONAL DE BOSQUES (INAB)</w:t>
            </w:r>
          </w:p>
        </w:tc>
        <w:tc>
          <w:tcPr>
            <w:tcW w:w="849" w:type="pct"/>
            <w:noWrap/>
            <w:hideMark/>
          </w:tcPr>
          <w:p w14:paraId="3FD8A21E"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13,121,380.00</w:t>
            </w:r>
          </w:p>
        </w:tc>
        <w:tc>
          <w:tcPr>
            <w:tcW w:w="703" w:type="pct"/>
            <w:noWrap/>
            <w:hideMark/>
          </w:tcPr>
          <w:p w14:paraId="74D02B77"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13,121,380.00</w:t>
            </w:r>
          </w:p>
        </w:tc>
      </w:tr>
      <w:tr w:rsidR="007A1B54" w:rsidRPr="00417D80" w14:paraId="63A71A25"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0616CCF4" w14:textId="185FE28D"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00000421-INSTITUTO NACIONAL DE COMERCIALIZACIÓN AGRÍCOLA -INDECA-</w:t>
            </w:r>
          </w:p>
        </w:tc>
        <w:tc>
          <w:tcPr>
            <w:tcW w:w="849" w:type="pct"/>
            <w:noWrap/>
            <w:hideMark/>
          </w:tcPr>
          <w:p w14:paraId="33C15D92"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7,234,090.00</w:t>
            </w:r>
          </w:p>
        </w:tc>
        <w:tc>
          <w:tcPr>
            <w:tcW w:w="703" w:type="pct"/>
            <w:noWrap/>
            <w:hideMark/>
          </w:tcPr>
          <w:p w14:paraId="1C2F74F8"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7,234,090.00</w:t>
            </w:r>
          </w:p>
        </w:tc>
      </w:tr>
      <w:tr w:rsidR="007A1B54" w:rsidRPr="00417D80" w14:paraId="56A245EC" w14:textId="77777777" w:rsidTr="007A1B5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1CA2E54B" w14:textId="6E04720F"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00000452-PROGRAMA MOSCAMED O PROGRAMA DE CONTROL Y ERRADICACIÓN DE LA PLAGA DE LA MOSCA DEL MEDITERRÁNEO</w:t>
            </w:r>
          </w:p>
        </w:tc>
        <w:tc>
          <w:tcPr>
            <w:tcW w:w="849" w:type="pct"/>
            <w:noWrap/>
            <w:hideMark/>
          </w:tcPr>
          <w:p w14:paraId="30433EA5"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1,425,448.00</w:t>
            </w:r>
          </w:p>
        </w:tc>
        <w:tc>
          <w:tcPr>
            <w:tcW w:w="703" w:type="pct"/>
            <w:noWrap/>
            <w:hideMark/>
          </w:tcPr>
          <w:p w14:paraId="1EC715F6"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1,425,448.00</w:t>
            </w:r>
          </w:p>
        </w:tc>
      </w:tr>
      <w:tr w:rsidR="007A1B54" w:rsidRPr="00417D80" w14:paraId="742E5EEE"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2A615A7C" w14:textId="4245B3F3"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00000785-FUNDACI</w:t>
            </w:r>
            <w:r w:rsidR="009E47FD">
              <w:rPr>
                <w:rFonts w:ascii="Arial" w:eastAsia="Times New Roman" w:hAnsi="Arial" w:cs="Arial"/>
                <w:b w:val="0"/>
                <w:bCs w:val="0"/>
                <w:color w:val="000000"/>
                <w:sz w:val="16"/>
                <w:szCs w:val="16"/>
                <w:lang w:eastAsia="es-GT"/>
              </w:rPr>
              <w:t>Ó</w:t>
            </w:r>
            <w:r w:rsidRPr="00417D80">
              <w:rPr>
                <w:rFonts w:ascii="Arial" w:eastAsia="Times New Roman" w:hAnsi="Arial" w:cs="Arial"/>
                <w:b w:val="0"/>
                <w:bCs w:val="0"/>
                <w:color w:val="000000"/>
                <w:sz w:val="16"/>
                <w:szCs w:val="16"/>
                <w:lang w:eastAsia="es-GT"/>
              </w:rPr>
              <w:t>N DEFENSORES DE LA NATURALEZA</w:t>
            </w:r>
          </w:p>
        </w:tc>
        <w:tc>
          <w:tcPr>
            <w:tcW w:w="849" w:type="pct"/>
            <w:noWrap/>
            <w:hideMark/>
          </w:tcPr>
          <w:p w14:paraId="73D9022A"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499,428.00</w:t>
            </w:r>
          </w:p>
        </w:tc>
        <w:tc>
          <w:tcPr>
            <w:tcW w:w="703" w:type="pct"/>
            <w:noWrap/>
            <w:hideMark/>
          </w:tcPr>
          <w:p w14:paraId="6734EB29"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499,428.00</w:t>
            </w:r>
          </w:p>
        </w:tc>
      </w:tr>
      <w:tr w:rsidR="007A1B54" w:rsidRPr="00417D80" w14:paraId="1DFFC2DF" w14:textId="77777777" w:rsidTr="007A1B54">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3448" w:type="pct"/>
            <w:hideMark/>
          </w:tcPr>
          <w:p w14:paraId="31FCC4E7" w14:textId="7797D084"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00000786-FAO - NACIONES UNIDAS</w:t>
            </w:r>
          </w:p>
        </w:tc>
        <w:tc>
          <w:tcPr>
            <w:tcW w:w="849" w:type="pct"/>
            <w:noWrap/>
            <w:hideMark/>
          </w:tcPr>
          <w:p w14:paraId="491A8FE2"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2,012,661.65</w:t>
            </w:r>
          </w:p>
        </w:tc>
        <w:tc>
          <w:tcPr>
            <w:tcW w:w="703" w:type="pct"/>
            <w:noWrap/>
            <w:hideMark/>
          </w:tcPr>
          <w:p w14:paraId="1B0EB343"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2,012,661.65</w:t>
            </w:r>
          </w:p>
        </w:tc>
      </w:tr>
      <w:tr w:rsidR="007A1B54" w:rsidRPr="00417D80" w14:paraId="74A114AD" w14:textId="77777777" w:rsidTr="007A1B54">
        <w:trPr>
          <w:trHeight w:val="140"/>
        </w:trPr>
        <w:tc>
          <w:tcPr>
            <w:cnfStyle w:val="001000000000" w:firstRow="0" w:lastRow="0" w:firstColumn="1" w:lastColumn="0" w:oddVBand="0" w:evenVBand="0" w:oddHBand="0" w:evenHBand="0" w:firstRowFirstColumn="0" w:firstRowLastColumn="0" w:lastRowFirstColumn="0" w:lastRowLastColumn="0"/>
            <w:tcW w:w="3448" w:type="pct"/>
            <w:hideMark/>
          </w:tcPr>
          <w:p w14:paraId="77E39AF5" w14:textId="7AC79261"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00010114-PROGRAMA DE LAS NACIONES UNIDAS PARA EL MEDIO AMBIENTE</w:t>
            </w:r>
          </w:p>
        </w:tc>
        <w:tc>
          <w:tcPr>
            <w:tcW w:w="849" w:type="pct"/>
            <w:noWrap/>
            <w:hideMark/>
          </w:tcPr>
          <w:p w14:paraId="71BCA0D0"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13,148.36</w:t>
            </w:r>
          </w:p>
        </w:tc>
        <w:tc>
          <w:tcPr>
            <w:tcW w:w="703" w:type="pct"/>
            <w:noWrap/>
            <w:hideMark/>
          </w:tcPr>
          <w:p w14:paraId="6C72367C"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13,148.36</w:t>
            </w:r>
          </w:p>
        </w:tc>
      </w:tr>
      <w:tr w:rsidR="007A1B54" w:rsidRPr="00417D80" w14:paraId="1CC9617E" w14:textId="77777777" w:rsidTr="007A1B5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62A324C3" w14:textId="00BE8478"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00010363-SECRETAR</w:t>
            </w:r>
            <w:r w:rsidR="009E47FD">
              <w:rPr>
                <w:rFonts w:ascii="Arial" w:eastAsia="Times New Roman" w:hAnsi="Arial" w:cs="Arial"/>
                <w:b w:val="0"/>
                <w:bCs w:val="0"/>
                <w:color w:val="000000"/>
                <w:sz w:val="16"/>
                <w:szCs w:val="16"/>
                <w:lang w:eastAsia="es-GT"/>
              </w:rPr>
              <w:t>Í</w:t>
            </w:r>
            <w:r w:rsidRPr="00417D80">
              <w:rPr>
                <w:rFonts w:ascii="Arial" w:eastAsia="Times New Roman" w:hAnsi="Arial" w:cs="Arial"/>
                <w:b w:val="0"/>
                <w:bCs w:val="0"/>
                <w:color w:val="000000"/>
                <w:sz w:val="16"/>
                <w:szCs w:val="16"/>
                <w:lang w:eastAsia="es-GT"/>
              </w:rPr>
              <w:t>A DE TRATADO DE RECURSOS FITOGEN</w:t>
            </w:r>
            <w:r w:rsidR="009E47FD">
              <w:rPr>
                <w:rFonts w:ascii="Arial" w:eastAsia="Times New Roman" w:hAnsi="Arial" w:cs="Arial"/>
                <w:b w:val="0"/>
                <w:bCs w:val="0"/>
                <w:color w:val="000000"/>
                <w:sz w:val="16"/>
                <w:szCs w:val="16"/>
                <w:lang w:eastAsia="es-GT"/>
              </w:rPr>
              <w:t>É</w:t>
            </w:r>
            <w:r w:rsidRPr="00417D80">
              <w:rPr>
                <w:rFonts w:ascii="Arial" w:eastAsia="Times New Roman" w:hAnsi="Arial" w:cs="Arial"/>
                <w:b w:val="0"/>
                <w:bCs w:val="0"/>
                <w:color w:val="000000"/>
                <w:sz w:val="16"/>
                <w:szCs w:val="16"/>
                <w:lang w:eastAsia="es-GT"/>
              </w:rPr>
              <w:t>TICOS PARA LA ALIMENTACIÓN Y AGRICULTURA</w:t>
            </w:r>
          </w:p>
        </w:tc>
        <w:tc>
          <w:tcPr>
            <w:tcW w:w="849" w:type="pct"/>
            <w:noWrap/>
            <w:hideMark/>
          </w:tcPr>
          <w:p w14:paraId="27C626AE"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13,114.20</w:t>
            </w:r>
          </w:p>
        </w:tc>
        <w:tc>
          <w:tcPr>
            <w:tcW w:w="703" w:type="pct"/>
            <w:noWrap/>
            <w:hideMark/>
          </w:tcPr>
          <w:p w14:paraId="77C6B2E1"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13,114.20</w:t>
            </w:r>
          </w:p>
        </w:tc>
      </w:tr>
      <w:tr w:rsidR="007A1B54" w:rsidRPr="00417D80" w14:paraId="514C7F71" w14:textId="77777777" w:rsidTr="007A1B54">
        <w:trPr>
          <w:trHeight w:val="134"/>
        </w:trPr>
        <w:tc>
          <w:tcPr>
            <w:cnfStyle w:val="001000000000" w:firstRow="0" w:lastRow="0" w:firstColumn="1" w:lastColumn="0" w:oddVBand="0" w:evenVBand="0" w:oddHBand="0" w:evenHBand="0" w:firstRowFirstColumn="0" w:firstRowLastColumn="0" w:lastRowFirstColumn="0" w:lastRowLastColumn="0"/>
            <w:tcW w:w="3448" w:type="pct"/>
            <w:hideMark/>
          </w:tcPr>
          <w:p w14:paraId="74ADED12" w14:textId="3A3BF21A"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00010364-ORGANIZACI</w:t>
            </w:r>
            <w:r w:rsidR="009E47FD">
              <w:rPr>
                <w:rFonts w:ascii="Arial" w:eastAsia="Times New Roman" w:hAnsi="Arial" w:cs="Arial"/>
                <w:b w:val="0"/>
                <w:bCs w:val="0"/>
                <w:color w:val="000000"/>
                <w:sz w:val="16"/>
                <w:szCs w:val="16"/>
                <w:lang w:eastAsia="es-GT"/>
              </w:rPr>
              <w:t>Ó</w:t>
            </w:r>
            <w:r w:rsidRPr="00417D80">
              <w:rPr>
                <w:rFonts w:ascii="Arial" w:eastAsia="Times New Roman" w:hAnsi="Arial" w:cs="Arial"/>
                <w:b w:val="0"/>
                <w:bCs w:val="0"/>
                <w:color w:val="000000"/>
                <w:sz w:val="16"/>
                <w:szCs w:val="16"/>
                <w:lang w:eastAsia="es-GT"/>
              </w:rPr>
              <w:t>N MUNDIAL DE SANIDAD ANIMAL</w:t>
            </w:r>
          </w:p>
        </w:tc>
        <w:tc>
          <w:tcPr>
            <w:tcW w:w="849" w:type="pct"/>
            <w:noWrap/>
            <w:hideMark/>
          </w:tcPr>
          <w:p w14:paraId="4F6CC49F"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315,049.26</w:t>
            </w:r>
          </w:p>
        </w:tc>
        <w:tc>
          <w:tcPr>
            <w:tcW w:w="703" w:type="pct"/>
            <w:noWrap/>
            <w:hideMark/>
          </w:tcPr>
          <w:p w14:paraId="1ABFF5FC"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315,049.26</w:t>
            </w:r>
          </w:p>
        </w:tc>
      </w:tr>
      <w:tr w:rsidR="007A1B54" w:rsidRPr="00417D80" w14:paraId="67FFFF33" w14:textId="77777777" w:rsidTr="007A1B54">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3448" w:type="pct"/>
            <w:hideMark/>
          </w:tcPr>
          <w:p w14:paraId="7EC1E30B" w14:textId="76FE432C"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00037166-SISTEMA DE LA INTEGRACI</w:t>
            </w:r>
            <w:r w:rsidR="009E47FD">
              <w:rPr>
                <w:rFonts w:ascii="Arial" w:eastAsia="Times New Roman" w:hAnsi="Arial" w:cs="Arial"/>
                <w:b w:val="0"/>
                <w:bCs w:val="0"/>
                <w:color w:val="000000"/>
                <w:sz w:val="16"/>
                <w:szCs w:val="16"/>
                <w:lang w:eastAsia="es-GT"/>
              </w:rPr>
              <w:t>Ó</w:t>
            </w:r>
            <w:r w:rsidRPr="00417D80">
              <w:rPr>
                <w:rFonts w:ascii="Arial" w:eastAsia="Times New Roman" w:hAnsi="Arial" w:cs="Arial"/>
                <w:b w:val="0"/>
                <w:bCs w:val="0"/>
                <w:color w:val="000000"/>
                <w:sz w:val="16"/>
                <w:szCs w:val="16"/>
                <w:lang w:eastAsia="es-GT"/>
              </w:rPr>
              <w:t>N CENTROAMERICANA -SICA-</w:t>
            </w:r>
          </w:p>
        </w:tc>
        <w:tc>
          <w:tcPr>
            <w:tcW w:w="849" w:type="pct"/>
            <w:noWrap/>
            <w:hideMark/>
          </w:tcPr>
          <w:p w14:paraId="6F302AC2"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192,791.25</w:t>
            </w:r>
          </w:p>
        </w:tc>
        <w:tc>
          <w:tcPr>
            <w:tcW w:w="703" w:type="pct"/>
            <w:noWrap/>
            <w:hideMark/>
          </w:tcPr>
          <w:p w14:paraId="25E547CB" w14:textId="77777777" w:rsidR="007A1B54" w:rsidRPr="00417D80" w:rsidRDefault="007A1B54" w:rsidP="007A1B5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192,791.25</w:t>
            </w:r>
          </w:p>
        </w:tc>
      </w:tr>
      <w:tr w:rsidR="007A1B54" w:rsidRPr="00417D80" w14:paraId="7B0B058C" w14:textId="77777777" w:rsidTr="007A1B54">
        <w:trPr>
          <w:trHeight w:val="282"/>
        </w:trPr>
        <w:tc>
          <w:tcPr>
            <w:cnfStyle w:val="001000000000" w:firstRow="0" w:lastRow="0" w:firstColumn="1" w:lastColumn="0" w:oddVBand="0" w:evenVBand="0" w:oddHBand="0" w:evenHBand="0" w:firstRowFirstColumn="0" w:firstRowLastColumn="0" w:lastRowFirstColumn="0" w:lastRowLastColumn="0"/>
            <w:tcW w:w="3448" w:type="pct"/>
            <w:hideMark/>
          </w:tcPr>
          <w:p w14:paraId="62EE3A2A" w14:textId="77777777" w:rsidR="007A1B54" w:rsidRPr="00417D80" w:rsidRDefault="007A1B54" w:rsidP="007A1B54">
            <w:pPr>
              <w:rPr>
                <w:rFonts w:ascii="Arial" w:eastAsia="Times New Roman" w:hAnsi="Arial" w:cs="Arial"/>
                <w:b w:val="0"/>
                <w:bCs w:val="0"/>
                <w:color w:val="000000"/>
                <w:sz w:val="16"/>
                <w:szCs w:val="16"/>
                <w:lang w:eastAsia="es-GT"/>
              </w:rPr>
            </w:pPr>
            <w:r w:rsidRPr="00417D80">
              <w:rPr>
                <w:rFonts w:ascii="Arial" w:eastAsia="Times New Roman" w:hAnsi="Arial" w:cs="Arial"/>
                <w:b w:val="0"/>
                <w:bCs w:val="0"/>
                <w:color w:val="000000"/>
                <w:sz w:val="16"/>
                <w:szCs w:val="16"/>
                <w:lang w:eastAsia="es-GT"/>
              </w:rPr>
              <w:t>00044384-ASOCIACIÓN GUATEMALTECA PARA LA EDUCACIÓN AGROPECUARIA</w:t>
            </w:r>
          </w:p>
        </w:tc>
        <w:tc>
          <w:tcPr>
            <w:tcW w:w="849" w:type="pct"/>
            <w:noWrap/>
            <w:hideMark/>
          </w:tcPr>
          <w:p w14:paraId="683A5A03"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4,144,196.00</w:t>
            </w:r>
          </w:p>
        </w:tc>
        <w:tc>
          <w:tcPr>
            <w:tcW w:w="703" w:type="pct"/>
            <w:noWrap/>
            <w:hideMark/>
          </w:tcPr>
          <w:p w14:paraId="219C0F7D" w14:textId="77777777" w:rsidR="007A1B54" w:rsidRPr="00417D80" w:rsidRDefault="007A1B54" w:rsidP="007A1B5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417D80">
              <w:rPr>
                <w:rFonts w:ascii="Arial" w:eastAsia="Times New Roman" w:hAnsi="Arial" w:cs="Arial"/>
                <w:color w:val="000000"/>
                <w:sz w:val="16"/>
                <w:szCs w:val="16"/>
                <w:lang w:eastAsia="es-GT"/>
              </w:rPr>
              <w:t>4,144,196.00</w:t>
            </w:r>
          </w:p>
        </w:tc>
      </w:tr>
    </w:tbl>
    <w:p w14:paraId="7AFFF1E9" w14:textId="77777777" w:rsidR="007A1B54" w:rsidRDefault="007A1B54" w:rsidP="007A1B54">
      <w:pPr>
        <w:rPr>
          <w:rFonts w:cs="Times New Roman"/>
          <w:sz w:val="16"/>
          <w:szCs w:val="16"/>
        </w:rPr>
      </w:pPr>
      <w:r>
        <w:rPr>
          <w:rFonts w:cs="Times New Roman"/>
          <w:sz w:val="16"/>
          <w:szCs w:val="16"/>
        </w:rPr>
        <w:t>Fuente: SICOIN</w:t>
      </w:r>
    </w:p>
    <w:p w14:paraId="638339EC" w14:textId="77777777" w:rsidR="004A70B3" w:rsidRDefault="004A70B3" w:rsidP="004A70B3">
      <w:pPr>
        <w:jc w:val="center"/>
        <w:rPr>
          <w:rFonts w:cs="Times New Roman"/>
          <w:b/>
          <w:bCs/>
          <w:noProof/>
          <w:color w:val="FF0000"/>
          <w:sz w:val="18"/>
          <w:szCs w:val="18"/>
          <w:lang w:eastAsia="es-GT"/>
        </w:rPr>
      </w:pPr>
    </w:p>
    <w:p w14:paraId="18C43CD0" w14:textId="3C51FE8F" w:rsidR="004A70B3" w:rsidRDefault="004A70B3">
      <w:pPr>
        <w:rPr>
          <w:rFonts w:cs="Times New Roman"/>
          <w:b/>
          <w:bCs/>
          <w:sz w:val="16"/>
          <w:szCs w:val="16"/>
        </w:rPr>
      </w:pPr>
    </w:p>
    <w:p w14:paraId="5BFCEF43" w14:textId="0092BF5E" w:rsidR="00765C26" w:rsidRDefault="00765C26">
      <w:pPr>
        <w:rPr>
          <w:rFonts w:cs="Times New Roman"/>
          <w:b/>
          <w:bCs/>
          <w:sz w:val="16"/>
          <w:szCs w:val="16"/>
        </w:rPr>
      </w:pPr>
    </w:p>
    <w:p w14:paraId="17810EF4" w14:textId="58797DF0"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659D69CC" w:rsidR="009636CF" w:rsidRDefault="009636CF" w:rsidP="009636CF">
      <w:pPr>
        <w:rPr>
          <w:rFonts w:ascii="Arial" w:hAnsi="Arial" w:cs="Arial"/>
          <w:sz w:val="20"/>
          <w:szCs w:val="20"/>
        </w:rPr>
      </w:pPr>
    </w:p>
    <w:p w14:paraId="62F0937F" w14:textId="1AE7B3EF" w:rsidR="00D401B6" w:rsidRDefault="00D401B6" w:rsidP="009636CF">
      <w:pPr>
        <w:rPr>
          <w:rFonts w:ascii="Arial" w:hAnsi="Arial" w:cs="Arial"/>
          <w:sz w:val="20"/>
          <w:szCs w:val="20"/>
        </w:rPr>
      </w:pPr>
      <w:r>
        <w:rPr>
          <w:rFonts w:ascii="Arial" w:hAnsi="Arial" w:cs="Arial"/>
          <w:sz w:val="20"/>
          <w:szCs w:val="20"/>
        </w:rPr>
        <w:t>Descripción de las finalidades vigentes en el MAGA:</w:t>
      </w:r>
    </w:p>
    <w:p w14:paraId="2960D2F3" w14:textId="02898F3F" w:rsidR="00D401B6" w:rsidRDefault="00D401B6" w:rsidP="009636CF">
      <w:pPr>
        <w:rPr>
          <w:rFonts w:ascii="Arial" w:hAnsi="Arial" w:cs="Arial"/>
          <w:sz w:val="20"/>
          <w:szCs w:val="20"/>
        </w:rPr>
      </w:pPr>
    </w:p>
    <w:p w14:paraId="724904A1" w14:textId="13FAD5B3" w:rsidR="00D401B6" w:rsidRDefault="00D401B6" w:rsidP="009636CF">
      <w:pPr>
        <w:rPr>
          <w:rFonts w:ascii="Arial" w:hAnsi="Arial" w:cs="Arial"/>
          <w:sz w:val="20"/>
          <w:szCs w:val="20"/>
        </w:rPr>
      </w:pPr>
    </w:p>
    <w:p w14:paraId="18E4EE2D" w14:textId="77777777" w:rsidR="00A2497B" w:rsidRDefault="00A2497B" w:rsidP="009636CF">
      <w:pPr>
        <w:rPr>
          <w:rFonts w:ascii="Arial" w:hAnsi="Arial" w:cs="Arial"/>
          <w:sz w:val="20"/>
          <w:szCs w:val="20"/>
        </w:rPr>
      </w:pPr>
    </w:p>
    <w:tbl>
      <w:tblPr>
        <w:tblStyle w:val="Tablaconcuadrcula6concolores-nfasis51"/>
        <w:tblW w:w="0" w:type="auto"/>
        <w:tblLook w:val="04A0" w:firstRow="1" w:lastRow="0" w:firstColumn="1" w:lastColumn="0" w:noHBand="0" w:noVBand="1"/>
      </w:tblPr>
      <w:tblGrid>
        <w:gridCol w:w="3695"/>
        <w:gridCol w:w="5133"/>
      </w:tblGrid>
      <w:tr w:rsidR="00D401B6" w:rsidRPr="00A2497B" w14:paraId="17661B5D" w14:textId="77777777" w:rsidTr="00D401B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1B547F" w14:textId="77777777" w:rsidR="00D401B6" w:rsidRPr="00D401B6" w:rsidRDefault="00D401B6" w:rsidP="00D401B6">
            <w:pPr>
              <w:jc w:val="cente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FINALIDAD</w:t>
            </w:r>
          </w:p>
        </w:tc>
        <w:tc>
          <w:tcPr>
            <w:tcW w:w="0" w:type="auto"/>
            <w:noWrap/>
            <w:vAlign w:val="center"/>
            <w:hideMark/>
          </w:tcPr>
          <w:p w14:paraId="60853AAA" w14:textId="3FFDAD15" w:rsidR="00D401B6" w:rsidRPr="00D401B6" w:rsidRDefault="00D401B6" w:rsidP="00D401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DESCRIPCIÓN </w:t>
            </w:r>
          </w:p>
        </w:tc>
      </w:tr>
      <w:tr w:rsidR="00D401B6" w:rsidRPr="00A2497B" w14:paraId="4D099496" w14:textId="77777777" w:rsidTr="00D401B6">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34745C"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SERVICIOS PÚBLICOS GENERALES</w:t>
            </w:r>
          </w:p>
        </w:tc>
        <w:tc>
          <w:tcPr>
            <w:tcW w:w="0" w:type="auto"/>
            <w:noWrap/>
            <w:vAlign w:val="center"/>
            <w:hideMark/>
          </w:tcPr>
          <w:p w14:paraId="4E60C264" w14:textId="77777777" w:rsidR="00D401B6" w:rsidRPr="00D401B6" w:rsidRDefault="00D401B6" w:rsidP="00D401B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Administración, Gestión</w:t>
            </w:r>
          </w:p>
        </w:tc>
      </w:tr>
      <w:tr w:rsidR="00D401B6" w:rsidRPr="00A2497B" w14:paraId="1EB723C0" w14:textId="77777777" w:rsidTr="00D401B6">
        <w:trPr>
          <w:trHeight w:val="939"/>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961ABC"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PROTECCIÓN AMBIENTAL </w:t>
            </w:r>
          </w:p>
        </w:tc>
        <w:tc>
          <w:tcPr>
            <w:tcW w:w="0" w:type="auto"/>
            <w:vAlign w:val="center"/>
            <w:hideMark/>
          </w:tcPr>
          <w:p w14:paraId="308C426A" w14:textId="77777777" w:rsidR="00D401B6" w:rsidRPr="00D401B6" w:rsidRDefault="00D401B6" w:rsidP="00D401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El desglose de la protección del medio ambiente se basa en la Clasificación de Actividades de Protección del Medio Ambiente (CAPA) elaborada en detalle en el Sistema Europeo de Recolección de Información Económica sobre el Medio Ambiente (SERIEE) de la Oficina de Estadística de la Comunidades Europeas (Eurostat).</w:t>
            </w:r>
          </w:p>
        </w:tc>
      </w:tr>
      <w:tr w:rsidR="00D401B6" w:rsidRPr="00A2497B" w14:paraId="203DC4A9" w14:textId="77777777" w:rsidTr="00D401B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E34AE6"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ASUNTOS ECONÓMICOS </w:t>
            </w:r>
          </w:p>
        </w:tc>
        <w:tc>
          <w:tcPr>
            <w:tcW w:w="0" w:type="auto"/>
            <w:vAlign w:val="center"/>
            <w:hideMark/>
          </w:tcPr>
          <w:p w14:paraId="14BD44B5" w14:textId="77777777" w:rsidR="00D401B6" w:rsidRPr="00D401B6" w:rsidRDefault="00D401B6" w:rsidP="00D401B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Asuntos económicos, comerciales y laborales en general</w:t>
            </w:r>
          </w:p>
        </w:tc>
      </w:tr>
      <w:tr w:rsidR="00D401B6" w:rsidRPr="00A2497B" w14:paraId="3C0E069A" w14:textId="77777777" w:rsidTr="00D401B6">
        <w:trPr>
          <w:trHeight w:val="56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CAE5731"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EDUCACIÓN</w:t>
            </w:r>
          </w:p>
        </w:tc>
        <w:tc>
          <w:tcPr>
            <w:tcW w:w="0" w:type="auto"/>
            <w:vAlign w:val="center"/>
            <w:hideMark/>
          </w:tcPr>
          <w:p w14:paraId="4753DDCC" w14:textId="77777777" w:rsidR="00D401B6" w:rsidRPr="00D401B6" w:rsidRDefault="00D401B6" w:rsidP="00D401B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 través de esta finalidad se identifican los recursos que destina el Estado a la educación. Incluye los gastos por servicios prestados a alumnos y estudiantes a título individual y los gastos en servicios colectivos.</w:t>
            </w:r>
          </w:p>
        </w:tc>
      </w:tr>
      <w:tr w:rsidR="00D401B6" w:rsidRPr="00A2497B" w14:paraId="5AA3D380" w14:textId="77777777" w:rsidTr="00D401B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201964"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PROTECCIÓN SOCIAL </w:t>
            </w:r>
          </w:p>
        </w:tc>
        <w:tc>
          <w:tcPr>
            <w:tcW w:w="0" w:type="auto"/>
            <w:vAlign w:val="center"/>
            <w:hideMark/>
          </w:tcPr>
          <w:p w14:paraId="477AC3D4" w14:textId="77777777" w:rsidR="00D401B6" w:rsidRPr="00D401B6" w:rsidRDefault="00D401B6" w:rsidP="00D401B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Los recursos que el Estado destina a la protección social a través de servicios y transferencias directas a personas y familias, así como los gastos en servicios colectivos proporcionados a grupos organizados</w:t>
            </w:r>
          </w:p>
        </w:tc>
      </w:tr>
    </w:tbl>
    <w:p w14:paraId="7825D1AC" w14:textId="605EA919" w:rsidR="00D401B6" w:rsidRPr="00D401B6" w:rsidRDefault="00D401B6" w:rsidP="009636CF">
      <w:pPr>
        <w:rPr>
          <w:rFonts w:ascii="Arial" w:hAnsi="Arial" w:cs="Arial"/>
          <w:sz w:val="16"/>
          <w:szCs w:val="16"/>
        </w:rPr>
      </w:pPr>
      <w:r w:rsidRPr="00D401B6">
        <w:rPr>
          <w:rFonts w:ascii="Arial" w:hAnsi="Arial" w:cs="Arial"/>
          <w:b/>
          <w:bCs/>
          <w:sz w:val="16"/>
          <w:szCs w:val="16"/>
        </w:rPr>
        <w:t>Fuente</w:t>
      </w:r>
      <w:r w:rsidRPr="00D401B6">
        <w:rPr>
          <w:rFonts w:ascii="Arial" w:hAnsi="Arial" w:cs="Arial"/>
          <w:sz w:val="16"/>
          <w:szCs w:val="16"/>
        </w:rPr>
        <w:t>: Manual de Clasificaciones Presupuestarias para el Sector Público de Guatemala, Ministerio de Finanzas Públicas, Dirección Técnica del Presupuesto, 7a Edición, julio 2023</w:t>
      </w:r>
    </w:p>
    <w:bookmarkEnd w:id="1"/>
    <w:p w14:paraId="7FE0568F" w14:textId="79DA88D5" w:rsidR="00417D80" w:rsidRDefault="00417D80">
      <w:pPr>
        <w:rPr>
          <w:rFonts w:ascii="Arial" w:hAnsi="Arial" w:cs="Arial"/>
          <w:b/>
          <w:bCs/>
          <w:sz w:val="16"/>
          <w:szCs w:val="16"/>
        </w:rPr>
      </w:pPr>
      <w:r>
        <w:rPr>
          <w:rFonts w:ascii="Arial" w:hAnsi="Arial" w:cs="Arial"/>
          <w:b/>
          <w:bCs/>
          <w:sz w:val="16"/>
          <w:szCs w:val="16"/>
        </w:rPr>
        <w:br w:type="page"/>
      </w:r>
    </w:p>
    <w:p w14:paraId="4FC05CB9" w14:textId="21B208A4" w:rsidR="009636CF" w:rsidRDefault="009636CF" w:rsidP="009636CF">
      <w:pPr>
        <w:autoSpaceDE w:val="0"/>
        <w:autoSpaceDN w:val="0"/>
        <w:adjustRightInd w:val="0"/>
        <w:jc w:val="center"/>
        <w:rPr>
          <w:rFonts w:ascii="Arial" w:hAnsi="Arial" w:cs="Arial"/>
          <w:b/>
          <w:bCs/>
          <w:sz w:val="16"/>
          <w:szCs w:val="16"/>
        </w:rPr>
      </w:pPr>
    </w:p>
    <w:p w14:paraId="4602307A" w14:textId="41719FAC" w:rsidR="00417D80" w:rsidRDefault="00417D80" w:rsidP="009636CF">
      <w:pPr>
        <w:autoSpaceDE w:val="0"/>
        <w:autoSpaceDN w:val="0"/>
        <w:adjustRightInd w:val="0"/>
        <w:jc w:val="center"/>
        <w:rPr>
          <w:rFonts w:ascii="Arial" w:hAnsi="Arial" w:cs="Arial"/>
          <w:b/>
          <w:bCs/>
          <w:sz w:val="16"/>
          <w:szCs w:val="16"/>
        </w:rPr>
      </w:pPr>
    </w:p>
    <w:p w14:paraId="3F077322" w14:textId="1BD8BD8A" w:rsidR="00417D80" w:rsidRDefault="00417D80" w:rsidP="009636CF">
      <w:pPr>
        <w:autoSpaceDE w:val="0"/>
        <w:autoSpaceDN w:val="0"/>
        <w:adjustRightInd w:val="0"/>
        <w:jc w:val="center"/>
        <w:rPr>
          <w:rFonts w:ascii="Arial" w:hAnsi="Arial" w:cs="Arial"/>
          <w:b/>
          <w:bCs/>
          <w:sz w:val="16"/>
          <w:szCs w:val="16"/>
        </w:rPr>
      </w:pPr>
    </w:p>
    <w:p w14:paraId="64EC16F8" w14:textId="503A1F01" w:rsidR="00417D80" w:rsidRDefault="00417D80" w:rsidP="009636CF">
      <w:pPr>
        <w:autoSpaceDE w:val="0"/>
        <w:autoSpaceDN w:val="0"/>
        <w:adjustRightInd w:val="0"/>
        <w:jc w:val="center"/>
        <w:rPr>
          <w:rFonts w:ascii="Arial" w:hAnsi="Arial" w:cs="Arial"/>
          <w:b/>
          <w:bCs/>
          <w:sz w:val="16"/>
          <w:szCs w:val="16"/>
        </w:rPr>
      </w:pPr>
    </w:p>
    <w:p w14:paraId="60C44D51" w14:textId="77777777" w:rsidR="00417D80" w:rsidRDefault="00417D80" w:rsidP="009636CF">
      <w:pPr>
        <w:autoSpaceDE w:val="0"/>
        <w:autoSpaceDN w:val="0"/>
        <w:adjustRightInd w:val="0"/>
        <w:jc w:val="center"/>
        <w:rPr>
          <w:rFonts w:ascii="Arial" w:hAnsi="Arial" w:cs="Arial"/>
          <w:b/>
          <w:bCs/>
          <w:sz w:val="16"/>
          <w:szCs w:val="16"/>
        </w:rPr>
      </w:pPr>
    </w:p>
    <w:p w14:paraId="3B055B51" w14:textId="799CED50" w:rsidR="008F446E" w:rsidRDefault="008F446E" w:rsidP="009636CF">
      <w:pPr>
        <w:autoSpaceDE w:val="0"/>
        <w:autoSpaceDN w:val="0"/>
        <w:adjustRightInd w:val="0"/>
        <w:jc w:val="center"/>
        <w:rPr>
          <w:rFonts w:ascii="Arial" w:hAnsi="Arial" w:cs="Arial"/>
          <w:b/>
          <w:bCs/>
          <w:sz w:val="16"/>
          <w:szCs w:val="16"/>
        </w:rPr>
      </w:pPr>
      <w:r>
        <w:rPr>
          <w:rFonts w:ascii="Arial" w:hAnsi="Arial" w:cs="Arial"/>
          <w:b/>
          <w:bCs/>
          <w:sz w:val="16"/>
          <w:szCs w:val="16"/>
        </w:rPr>
        <w:t>Cuadro 1</w:t>
      </w:r>
      <w:r w:rsidR="00565378">
        <w:rPr>
          <w:rFonts w:ascii="Arial" w:hAnsi="Arial" w:cs="Arial"/>
          <w:b/>
          <w:bCs/>
          <w:sz w:val="16"/>
          <w:szCs w:val="16"/>
        </w:rPr>
        <w:t>4</w:t>
      </w:r>
    </w:p>
    <w:p w14:paraId="735BAD6F" w14:textId="640BFD68" w:rsidR="00417D80" w:rsidRDefault="00417D80" w:rsidP="009636CF">
      <w:pPr>
        <w:autoSpaceDE w:val="0"/>
        <w:autoSpaceDN w:val="0"/>
        <w:adjustRightInd w:val="0"/>
        <w:jc w:val="center"/>
        <w:rPr>
          <w:rFonts w:ascii="Arial" w:hAnsi="Arial" w:cs="Arial"/>
          <w:b/>
          <w:bCs/>
          <w:sz w:val="16"/>
          <w:szCs w:val="16"/>
        </w:rPr>
      </w:pPr>
      <w:r>
        <w:rPr>
          <w:rFonts w:ascii="Arial" w:hAnsi="Arial" w:cs="Arial"/>
          <w:b/>
          <w:bCs/>
          <w:sz w:val="16"/>
          <w:szCs w:val="16"/>
        </w:rPr>
        <w:t xml:space="preserve">Ministerio de Agricultura, Ganadería y Alimentación </w:t>
      </w:r>
    </w:p>
    <w:p w14:paraId="44B472C8" w14:textId="6FFFBDA1" w:rsidR="00417D80" w:rsidRDefault="00417D80" w:rsidP="009636CF">
      <w:pPr>
        <w:autoSpaceDE w:val="0"/>
        <w:autoSpaceDN w:val="0"/>
        <w:adjustRightInd w:val="0"/>
        <w:jc w:val="center"/>
        <w:rPr>
          <w:rFonts w:ascii="Arial" w:hAnsi="Arial" w:cs="Arial"/>
          <w:b/>
          <w:bCs/>
          <w:sz w:val="16"/>
          <w:szCs w:val="16"/>
        </w:rPr>
      </w:pPr>
      <w:r>
        <w:rPr>
          <w:rFonts w:ascii="Arial" w:hAnsi="Arial" w:cs="Arial"/>
          <w:b/>
          <w:bCs/>
          <w:sz w:val="16"/>
          <w:szCs w:val="16"/>
        </w:rPr>
        <w:t xml:space="preserve">Ejecución Presupuestaria por Finalidad </w:t>
      </w:r>
    </w:p>
    <w:p w14:paraId="411ACD4A" w14:textId="49956B51" w:rsidR="00417D80" w:rsidRPr="00417D80" w:rsidRDefault="00417D80" w:rsidP="009636CF">
      <w:pPr>
        <w:autoSpaceDE w:val="0"/>
        <w:autoSpaceDN w:val="0"/>
        <w:adjustRightInd w:val="0"/>
        <w:jc w:val="center"/>
        <w:rPr>
          <w:rFonts w:ascii="Arial" w:hAnsi="Arial" w:cs="Arial"/>
          <w:sz w:val="16"/>
          <w:szCs w:val="16"/>
        </w:rPr>
      </w:pPr>
      <w:r w:rsidRPr="00417D80">
        <w:rPr>
          <w:rFonts w:ascii="Arial" w:hAnsi="Arial" w:cs="Arial"/>
          <w:sz w:val="16"/>
          <w:szCs w:val="16"/>
        </w:rPr>
        <w:t>Enero- junio de 2025</w:t>
      </w:r>
    </w:p>
    <w:p w14:paraId="0442CBDC" w14:textId="0528E185" w:rsidR="00417D80" w:rsidRPr="00417D80" w:rsidRDefault="00417D80" w:rsidP="009636CF">
      <w:pPr>
        <w:autoSpaceDE w:val="0"/>
        <w:autoSpaceDN w:val="0"/>
        <w:adjustRightInd w:val="0"/>
        <w:jc w:val="center"/>
        <w:rPr>
          <w:rFonts w:ascii="Arial" w:hAnsi="Arial" w:cs="Arial"/>
          <w:sz w:val="16"/>
          <w:szCs w:val="16"/>
        </w:rPr>
      </w:pPr>
      <w:r w:rsidRPr="00417D80">
        <w:rPr>
          <w:rFonts w:ascii="Arial" w:hAnsi="Arial" w:cs="Arial"/>
          <w:sz w:val="16"/>
          <w:szCs w:val="16"/>
        </w:rPr>
        <w:t>(Cantidades en quetzales)</w:t>
      </w:r>
    </w:p>
    <w:p w14:paraId="54FBEBFA" w14:textId="77777777" w:rsidR="009636CF" w:rsidRDefault="009636CF" w:rsidP="001C6061">
      <w:pPr>
        <w:autoSpaceDE w:val="0"/>
        <w:autoSpaceDN w:val="0"/>
        <w:adjustRightInd w:val="0"/>
        <w:jc w:val="center"/>
        <w:rPr>
          <w:rFonts w:ascii="Arial" w:hAnsi="Arial" w:cs="Arial"/>
          <w:b/>
          <w:bCs/>
          <w:sz w:val="16"/>
          <w:szCs w:val="16"/>
        </w:rPr>
      </w:pPr>
    </w:p>
    <w:tbl>
      <w:tblPr>
        <w:tblStyle w:val="Tablaconcuadrcula6concolores-nfasis51"/>
        <w:tblW w:w="5000" w:type="pct"/>
        <w:tblLook w:val="04A0" w:firstRow="1" w:lastRow="0" w:firstColumn="1" w:lastColumn="0" w:noHBand="0" w:noVBand="1"/>
      </w:tblPr>
      <w:tblGrid>
        <w:gridCol w:w="1863"/>
        <w:gridCol w:w="1331"/>
        <w:gridCol w:w="1331"/>
        <w:gridCol w:w="858"/>
        <w:gridCol w:w="1215"/>
        <w:gridCol w:w="1331"/>
        <w:gridCol w:w="899"/>
      </w:tblGrid>
      <w:tr w:rsidR="00417D80" w:rsidRPr="00417D80" w14:paraId="42D55B03" w14:textId="77777777" w:rsidTr="00417D80">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055" w:type="pct"/>
            <w:vAlign w:val="center"/>
            <w:hideMark/>
          </w:tcPr>
          <w:p w14:paraId="5603983E" w14:textId="77777777" w:rsidR="00417D80" w:rsidRPr="00417D80" w:rsidRDefault="00417D80" w:rsidP="00417D80">
            <w:pPr>
              <w:jc w:val="cente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FINALIDAD/PROGRAMA</w:t>
            </w:r>
          </w:p>
        </w:tc>
        <w:tc>
          <w:tcPr>
            <w:tcW w:w="754" w:type="pct"/>
            <w:vAlign w:val="center"/>
            <w:hideMark/>
          </w:tcPr>
          <w:p w14:paraId="62F45B3D" w14:textId="77777777" w:rsidR="00417D80" w:rsidRPr="00417D80" w:rsidRDefault="00417D80" w:rsidP="00417D8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 xml:space="preserve">ASIGNADO </w:t>
            </w:r>
          </w:p>
        </w:tc>
        <w:tc>
          <w:tcPr>
            <w:tcW w:w="754" w:type="pct"/>
            <w:noWrap/>
            <w:vAlign w:val="center"/>
            <w:hideMark/>
          </w:tcPr>
          <w:p w14:paraId="535D0F65" w14:textId="77777777" w:rsidR="00417D80" w:rsidRPr="00417D80" w:rsidRDefault="00417D80" w:rsidP="00417D8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VIGENTE</w:t>
            </w:r>
          </w:p>
        </w:tc>
        <w:tc>
          <w:tcPr>
            <w:tcW w:w="486" w:type="pct"/>
            <w:vAlign w:val="center"/>
            <w:hideMark/>
          </w:tcPr>
          <w:p w14:paraId="34248689" w14:textId="77777777" w:rsidR="00417D80" w:rsidRPr="00417D80" w:rsidRDefault="00417D80" w:rsidP="00417D8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 xml:space="preserve">% SOBRE EL VIGENTE TOTAL </w:t>
            </w:r>
          </w:p>
        </w:tc>
        <w:tc>
          <w:tcPr>
            <w:tcW w:w="688" w:type="pct"/>
            <w:vAlign w:val="center"/>
            <w:hideMark/>
          </w:tcPr>
          <w:p w14:paraId="7849FE5F" w14:textId="77777777" w:rsidR="00417D80" w:rsidRPr="00417D80" w:rsidRDefault="00417D80" w:rsidP="00417D8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DEVENGADO</w:t>
            </w:r>
          </w:p>
        </w:tc>
        <w:tc>
          <w:tcPr>
            <w:tcW w:w="754" w:type="pct"/>
            <w:vAlign w:val="center"/>
            <w:hideMark/>
          </w:tcPr>
          <w:p w14:paraId="49B08317" w14:textId="77777777" w:rsidR="00417D80" w:rsidRPr="00417D80" w:rsidRDefault="00417D80" w:rsidP="00417D8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 xml:space="preserve">SALDO POR DEVENGAR </w:t>
            </w:r>
          </w:p>
        </w:tc>
        <w:tc>
          <w:tcPr>
            <w:tcW w:w="510" w:type="pct"/>
            <w:noWrap/>
            <w:vAlign w:val="center"/>
            <w:hideMark/>
          </w:tcPr>
          <w:p w14:paraId="13A1D782" w14:textId="77777777" w:rsidR="00417D80" w:rsidRPr="00417D80" w:rsidRDefault="00417D80" w:rsidP="00417D8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 EJEC</w:t>
            </w:r>
          </w:p>
        </w:tc>
      </w:tr>
      <w:tr w:rsidR="00417D80" w:rsidRPr="00417D80" w14:paraId="48A74418" w14:textId="77777777" w:rsidTr="00417D8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5" w:type="pct"/>
            <w:hideMark/>
          </w:tcPr>
          <w:p w14:paraId="0E115231" w14:textId="77777777" w:rsidR="00417D80" w:rsidRPr="00417D80" w:rsidRDefault="00417D80" w:rsidP="00417D80">
            <w:pP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 xml:space="preserve">TOTAL </w:t>
            </w:r>
          </w:p>
        </w:tc>
        <w:tc>
          <w:tcPr>
            <w:tcW w:w="754" w:type="pct"/>
            <w:vAlign w:val="center"/>
            <w:hideMark/>
          </w:tcPr>
          <w:p w14:paraId="498ADBF2"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2,592,102,000.00</w:t>
            </w:r>
          </w:p>
        </w:tc>
        <w:tc>
          <w:tcPr>
            <w:tcW w:w="754" w:type="pct"/>
            <w:vAlign w:val="center"/>
            <w:hideMark/>
          </w:tcPr>
          <w:p w14:paraId="6F24AAF4"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2,199,102,000.00</w:t>
            </w:r>
          </w:p>
        </w:tc>
        <w:tc>
          <w:tcPr>
            <w:tcW w:w="486" w:type="pct"/>
            <w:vAlign w:val="center"/>
            <w:hideMark/>
          </w:tcPr>
          <w:p w14:paraId="6CBF3CE3"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100.00</w:t>
            </w:r>
          </w:p>
        </w:tc>
        <w:tc>
          <w:tcPr>
            <w:tcW w:w="688" w:type="pct"/>
            <w:vAlign w:val="center"/>
            <w:hideMark/>
          </w:tcPr>
          <w:p w14:paraId="7F8FC02E"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543,452,269.01</w:t>
            </w:r>
          </w:p>
        </w:tc>
        <w:tc>
          <w:tcPr>
            <w:tcW w:w="754" w:type="pct"/>
            <w:vAlign w:val="center"/>
            <w:hideMark/>
          </w:tcPr>
          <w:p w14:paraId="48CC9E52"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1,655,649,730.99</w:t>
            </w:r>
          </w:p>
        </w:tc>
        <w:tc>
          <w:tcPr>
            <w:tcW w:w="510" w:type="pct"/>
            <w:vAlign w:val="center"/>
            <w:hideMark/>
          </w:tcPr>
          <w:p w14:paraId="6CE28222"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24.71</w:t>
            </w:r>
          </w:p>
        </w:tc>
      </w:tr>
      <w:tr w:rsidR="00417D80" w:rsidRPr="00417D80" w14:paraId="6A619A98" w14:textId="77777777" w:rsidTr="00417D80">
        <w:trPr>
          <w:trHeight w:val="330"/>
        </w:trPr>
        <w:tc>
          <w:tcPr>
            <w:cnfStyle w:val="001000000000" w:firstRow="0" w:lastRow="0" w:firstColumn="1" w:lastColumn="0" w:oddVBand="0" w:evenVBand="0" w:oddHBand="0" w:evenHBand="0" w:firstRowFirstColumn="0" w:firstRowLastColumn="0" w:lastRowFirstColumn="0" w:lastRowLastColumn="0"/>
            <w:tcW w:w="1055" w:type="pct"/>
            <w:hideMark/>
          </w:tcPr>
          <w:p w14:paraId="53EC1C5E" w14:textId="77777777" w:rsidR="00417D80" w:rsidRPr="00417D80" w:rsidRDefault="00417D80" w:rsidP="00417D80">
            <w:pP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SERVICIOS PÚBLICOS GENERALES</w:t>
            </w:r>
          </w:p>
        </w:tc>
        <w:tc>
          <w:tcPr>
            <w:tcW w:w="754" w:type="pct"/>
            <w:vAlign w:val="center"/>
            <w:hideMark/>
          </w:tcPr>
          <w:p w14:paraId="24091F36"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41,628,270.00</w:t>
            </w:r>
          </w:p>
        </w:tc>
        <w:tc>
          <w:tcPr>
            <w:tcW w:w="754" w:type="pct"/>
            <w:vAlign w:val="center"/>
            <w:hideMark/>
          </w:tcPr>
          <w:p w14:paraId="0CFF2506"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42,128,270.00</w:t>
            </w:r>
          </w:p>
        </w:tc>
        <w:tc>
          <w:tcPr>
            <w:tcW w:w="486" w:type="pct"/>
            <w:vAlign w:val="center"/>
            <w:hideMark/>
          </w:tcPr>
          <w:p w14:paraId="333C18D1"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1.92</w:t>
            </w:r>
          </w:p>
        </w:tc>
        <w:tc>
          <w:tcPr>
            <w:tcW w:w="688" w:type="pct"/>
            <w:vAlign w:val="center"/>
            <w:hideMark/>
          </w:tcPr>
          <w:p w14:paraId="2390E843"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15,946,104.29</w:t>
            </w:r>
          </w:p>
        </w:tc>
        <w:tc>
          <w:tcPr>
            <w:tcW w:w="754" w:type="pct"/>
            <w:vAlign w:val="center"/>
            <w:hideMark/>
          </w:tcPr>
          <w:p w14:paraId="092B201E"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26,182,165.71</w:t>
            </w:r>
          </w:p>
        </w:tc>
        <w:tc>
          <w:tcPr>
            <w:tcW w:w="510" w:type="pct"/>
            <w:vAlign w:val="center"/>
            <w:hideMark/>
          </w:tcPr>
          <w:p w14:paraId="567BE734"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37.85</w:t>
            </w:r>
          </w:p>
        </w:tc>
      </w:tr>
      <w:tr w:rsidR="00417D80" w:rsidRPr="00417D80" w14:paraId="104D19B8" w14:textId="77777777" w:rsidTr="00417D80">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55" w:type="pct"/>
            <w:hideMark/>
          </w:tcPr>
          <w:p w14:paraId="3D7497DB"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INVESTIGACIÓN, RESTAURACIÓN Y CONSERVACIÓN DE SUELOS</w:t>
            </w:r>
          </w:p>
        </w:tc>
        <w:tc>
          <w:tcPr>
            <w:tcW w:w="754" w:type="pct"/>
            <w:noWrap/>
            <w:vAlign w:val="center"/>
            <w:hideMark/>
          </w:tcPr>
          <w:p w14:paraId="3CF26FD8"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31,761,000.00</w:t>
            </w:r>
          </w:p>
        </w:tc>
        <w:tc>
          <w:tcPr>
            <w:tcW w:w="754" w:type="pct"/>
            <w:noWrap/>
            <w:vAlign w:val="center"/>
            <w:hideMark/>
          </w:tcPr>
          <w:p w14:paraId="3BB98FA7"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30,761,000.00</w:t>
            </w:r>
          </w:p>
        </w:tc>
        <w:tc>
          <w:tcPr>
            <w:tcW w:w="486" w:type="pct"/>
            <w:vAlign w:val="center"/>
            <w:hideMark/>
          </w:tcPr>
          <w:p w14:paraId="58C8DFDE"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1.40</w:t>
            </w:r>
          </w:p>
        </w:tc>
        <w:tc>
          <w:tcPr>
            <w:tcW w:w="688" w:type="pct"/>
            <w:noWrap/>
            <w:vAlign w:val="center"/>
            <w:hideMark/>
          </w:tcPr>
          <w:p w14:paraId="2D413E90"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10,497,424.37</w:t>
            </w:r>
          </w:p>
        </w:tc>
        <w:tc>
          <w:tcPr>
            <w:tcW w:w="754" w:type="pct"/>
            <w:noWrap/>
            <w:vAlign w:val="center"/>
            <w:hideMark/>
          </w:tcPr>
          <w:p w14:paraId="3B09D7E7"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20,263,575.63</w:t>
            </w:r>
          </w:p>
        </w:tc>
        <w:tc>
          <w:tcPr>
            <w:tcW w:w="510" w:type="pct"/>
            <w:noWrap/>
            <w:vAlign w:val="center"/>
            <w:hideMark/>
          </w:tcPr>
          <w:p w14:paraId="03AC9E9A"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34.13</w:t>
            </w:r>
          </w:p>
        </w:tc>
      </w:tr>
      <w:tr w:rsidR="00417D80" w:rsidRPr="00417D80" w14:paraId="34CFE655" w14:textId="77777777" w:rsidTr="00417D80">
        <w:trPr>
          <w:trHeight w:val="330"/>
        </w:trPr>
        <w:tc>
          <w:tcPr>
            <w:cnfStyle w:val="001000000000" w:firstRow="0" w:lastRow="0" w:firstColumn="1" w:lastColumn="0" w:oddVBand="0" w:evenVBand="0" w:oddHBand="0" w:evenHBand="0" w:firstRowFirstColumn="0" w:firstRowLastColumn="0" w:lastRowFirstColumn="0" w:lastRowLastColumn="0"/>
            <w:tcW w:w="1055" w:type="pct"/>
            <w:hideMark/>
          </w:tcPr>
          <w:p w14:paraId="78E05BEA"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PARTIDAS NO ASIGNABLES A PROGRAMAS</w:t>
            </w:r>
          </w:p>
        </w:tc>
        <w:tc>
          <w:tcPr>
            <w:tcW w:w="754" w:type="pct"/>
            <w:noWrap/>
            <w:vAlign w:val="center"/>
            <w:hideMark/>
          </w:tcPr>
          <w:p w14:paraId="5233296D"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9,867,270.00</w:t>
            </w:r>
          </w:p>
        </w:tc>
        <w:tc>
          <w:tcPr>
            <w:tcW w:w="754" w:type="pct"/>
            <w:noWrap/>
            <w:vAlign w:val="center"/>
            <w:hideMark/>
          </w:tcPr>
          <w:p w14:paraId="0FC91989"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11,367,270.00</w:t>
            </w:r>
          </w:p>
        </w:tc>
        <w:tc>
          <w:tcPr>
            <w:tcW w:w="486" w:type="pct"/>
            <w:vAlign w:val="center"/>
            <w:hideMark/>
          </w:tcPr>
          <w:p w14:paraId="30E55591"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0.52</w:t>
            </w:r>
          </w:p>
        </w:tc>
        <w:tc>
          <w:tcPr>
            <w:tcW w:w="688" w:type="pct"/>
            <w:noWrap/>
            <w:vAlign w:val="center"/>
            <w:hideMark/>
          </w:tcPr>
          <w:p w14:paraId="69106960"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5,448,679.92</w:t>
            </w:r>
          </w:p>
        </w:tc>
        <w:tc>
          <w:tcPr>
            <w:tcW w:w="754" w:type="pct"/>
            <w:noWrap/>
            <w:vAlign w:val="center"/>
            <w:hideMark/>
          </w:tcPr>
          <w:p w14:paraId="35A76F94"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5,918,590.08</w:t>
            </w:r>
          </w:p>
        </w:tc>
        <w:tc>
          <w:tcPr>
            <w:tcW w:w="510" w:type="pct"/>
            <w:noWrap/>
            <w:vAlign w:val="center"/>
            <w:hideMark/>
          </w:tcPr>
          <w:p w14:paraId="73704339"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47.93</w:t>
            </w:r>
          </w:p>
        </w:tc>
      </w:tr>
      <w:tr w:rsidR="00417D80" w:rsidRPr="00417D80" w14:paraId="6E3429C4" w14:textId="77777777" w:rsidTr="00417D8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5" w:type="pct"/>
            <w:hideMark/>
          </w:tcPr>
          <w:p w14:paraId="26C411D6" w14:textId="77777777" w:rsidR="00417D80" w:rsidRPr="00417D80" w:rsidRDefault="00417D80" w:rsidP="00417D80">
            <w:pP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ASUNTOS ECONÓMICOS</w:t>
            </w:r>
          </w:p>
        </w:tc>
        <w:tc>
          <w:tcPr>
            <w:tcW w:w="754" w:type="pct"/>
            <w:vAlign w:val="center"/>
            <w:hideMark/>
          </w:tcPr>
          <w:p w14:paraId="4AED191B"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2,192,601,871.00</w:t>
            </w:r>
          </w:p>
        </w:tc>
        <w:tc>
          <w:tcPr>
            <w:tcW w:w="754" w:type="pct"/>
            <w:vAlign w:val="center"/>
            <w:hideMark/>
          </w:tcPr>
          <w:p w14:paraId="04E8FCE6"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1,797,031,045.00</w:t>
            </w:r>
          </w:p>
        </w:tc>
        <w:tc>
          <w:tcPr>
            <w:tcW w:w="486" w:type="pct"/>
            <w:vAlign w:val="center"/>
            <w:hideMark/>
          </w:tcPr>
          <w:p w14:paraId="793AC018"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81.72</w:t>
            </w:r>
          </w:p>
        </w:tc>
        <w:tc>
          <w:tcPr>
            <w:tcW w:w="688" w:type="pct"/>
            <w:vAlign w:val="center"/>
            <w:hideMark/>
          </w:tcPr>
          <w:p w14:paraId="5DE84FEE"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435,709,755.51</w:t>
            </w:r>
          </w:p>
        </w:tc>
        <w:tc>
          <w:tcPr>
            <w:tcW w:w="754" w:type="pct"/>
            <w:vAlign w:val="center"/>
            <w:hideMark/>
          </w:tcPr>
          <w:p w14:paraId="344F3700"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1,361,321,289.49</w:t>
            </w:r>
          </w:p>
        </w:tc>
        <w:tc>
          <w:tcPr>
            <w:tcW w:w="510" w:type="pct"/>
            <w:vAlign w:val="center"/>
            <w:hideMark/>
          </w:tcPr>
          <w:p w14:paraId="5DFDD729"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24.25</w:t>
            </w:r>
          </w:p>
        </w:tc>
      </w:tr>
      <w:tr w:rsidR="00417D80" w:rsidRPr="00417D80" w14:paraId="49D5FC99" w14:textId="77777777" w:rsidTr="00417D80">
        <w:trPr>
          <w:trHeight w:val="255"/>
        </w:trPr>
        <w:tc>
          <w:tcPr>
            <w:cnfStyle w:val="001000000000" w:firstRow="0" w:lastRow="0" w:firstColumn="1" w:lastColumn="0" w:oddVBand="0" w:evenVBand="0" w:oddHBand="0" w:evenHBand="0" w:firstRowFirstColumn="0" w:firstRowLastColumn="0" w:lastRowFirstColumn="0" w:lastRowLastColumn="0"/>
            <w:tcW w:w="1055" w:type="pct"/>
            <w:hideMark/>
          </w:tcPr>
          <w:p w14:paraId="6233374B"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ACTIVIDADES CENTRALES</w:t>
            </w:r>
          </w:p>
        </w:tc>
        <w:tc>
          <w:tcPr>
            <w:tcW w:w="754" w:type="pct"/>
            <w:noWrap/>
            <w:vAlign w:val="center"/>
            <w:hideMark/>
          </w:tcPr>
          <w:p w14:paraId="61DD1215"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288,647,129.00</w:t>
            </w:r>
          </w:p>
        </w:tc>
        <w:tc>
          <w:tcPr>
            <w:tcW w:w="754" w:type="pct"/>
            <w:noWrap/>
            <w:vAlign w:val="center"/>
            <w:hideMark/>
          </w:tcPr>
          <w:p w14:paraId="790BA7A9"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266,787,452.00</w:t>
            </w:r>
          </w:p>
        </w:tc>
        <w:tc>
          <w:tcPr>
            <w:tcW w:w="486" w:type="pct"/>
            <w:vAlign w:val="center"/>
            <w:hideMark/>
          </w:tcPr>
          <w:p w14:paraId="4F2BFE26"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12.13</w:t>
            </w:r>
          </w:p>
        </w:tc>
        <w:tc>
          <w:tcPr>
            <w:tcW w:w="688" w:type="pct"/>
            <w:noWrap/>
            <w:vAlign w:val="center"/>
            <w:hideMark/>
          </w:tcPr>
          <w:p w14:paraId="65C1C61A"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73,826,556.97</w:t>
            </w:r>
          </w:p>
        </w:tc>
        <w:tc>
          <w:tcPr>
            <w:tcW w:w="754" w:type="pct"/>
            <w:noWrap/>
            <w:vAlign w:val="center"/>
            <w:hideMark/>
          </w:tcPr>
          <w:p w14:paraId="55D9CC87"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192,960,895.03</w:t>
            </w:r>
          </w:p>
        </w:tc>
        <w:tc>
          <w:tcPr>
            <w:tcW w:w="510" w:type="pct"/>
            <w:noWrap/>
            <w:vAlign w:val="center"/>
            <w:hideMark/>
          </w:tcPr>
          <w:p w14:paraId="1F884544"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27.67</w:t>
            </w:r>
          </w:p>
        </w:tc>
      </w:tr>
      <w:tr w:rsidR="00417D80" w:rsidRPr="00417D80" w14:paraId="25FC44BF" w14:textId="77777777" w:rsidTr="00417D8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55" w:type="pct"/>
            <w:hideMark/>
          </w:tcPr>
          <w:p w14:paraId="31484A95"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ACCESO Y DISPONIBILIDAD ALIMENTARIA</w:t>
            </w:r>
          </w:p>
        </w:tc>
        <w:tc>
          <w:tcPr>
            <w:tcW w:w="754" w:type="pct"/>
            <w:noWrap/>
            <w:vAlign w:val="center"/>
            <w:hideMark/>
          </w:tcPr>
          <w:p w14:paraId="3D61F72B"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963,782,392.00</w:t>
            </w:r>
          </w:p>
        </w:tc>
        <w:tc>
          <w:tcPr>
            <w:tcW w:w="754" w:type="pct"/>
            <w:noWrap/>
            <w:vAlign w:val="center"/>
            <w:hideMark/>
          </w:tcPr>
          <w:p w14:paraId="7253F992"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477,994,758.00</w:t>
            </w:r>
          </w:p>
        </w:tc>
        <w:tc>
          <w:tcPr>
            <w:tcW w:w="486" w:type="pct"/>
            <w:vAlign w:val="center"/>
            <w:hideMark/>
          </w:tcPr>
          <w:p w14:paraId="1A9A44C9"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21.74</w:t>
            </w:r>
          </w:p>
        </w:tc>
        <w:tc>
          <w:tcPr>
            <w:tcW w:w="688" w:type="pct"/>
            <w:noWrap/>
            <w:vAlign w:val="center"/>
            <w:hideMark/>
          </w:tcPr>
          <w:p w14:paraId="2B4D987B"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110,414,966.23</w:t>
            </w:r>
          </w:p>
        </w:tc>
        <w:tc>
          <w:tcPr>
            <w:tcW w:w="754" w:type="pct"/>
            <w:noWrap/>
            <w:vAlign w:val="center"/>
            <w:hideMark/>
          </w:tcPr>
          <w:p w14:paraId="5ADF68C5"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367,579,791.77</w:t>
            </w:r>
          </w:p>
        </w:tc>
        <w:tc>
          <w:tcPr>
            <w:tcW w:w="510" w:type="pct"/>
            <w:noWrap/>
            <w:vAlign w:val="center"/>
            <w:hideMark/>
          </w:tcPr>
          <w:p w14:paraId="47C32F59"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23.10</w:t>
            </w:r>
          </w:p>
        </w:tc>
      </w:tr>
      <w:tr w:rsidR="00417D80" w:rsidRPr="00417D80" w14:paraId="5EE9D438" w14:textId="77777777" w:rsidTr="00417D80">
        <w:trPr>
          <w:trHeight w:val="390"/>
        </w:trPr>
        <w:tc>
          <w:tcPr>
            <w:cnfStyle w:val="001000000000" w:firstRow="0" w:lastRow="0" w:firstColumn="1" w:lastColumn="0" w:oddVBand="0" w:evenVBand="0" w:oddHBand="0" w:evenHBand="0" w:firstRowFirstColumn="0" w:firstRowLastColumn="0" w:lastRowFirstColumn="0" w:lastRowLastColumn="0"/>
            <w:tcW w:w="1055" w:type="pct"/>
            <w:hideMark/>
          </w:tcPr>
          <w:p w14:paraId="59E61DF0"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INVESTIGACIÓN, RESTAURACIÓN Y CONSERVACIÓN DE SUELOS</w:t>
            </w:r>
          </w:p>
        </w:tc>
        <w:tc>
          <w:tcPr>
            <w:tcW w:w="754" w:type="pct"/>
            <w:noWrap/>
            <w:vAlign w:val="center"/>
            <w:hideMark/>
          </w:tcPr>
          <w:p w14:paraId="6C17761F"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91,470,097.00</w:t>
            </w:r>
          </w:p>
        </w:tc>
        <w:tc>
          <w:tcPr>
            <w:tcW w:w="754" w:type="pct"/>
            <w:noWrap/>
            <w:vAlign w:val="center"/>
            <w:hideMark/>
          </w:tcPr>
          <w:p w14:paraId="5B1B7FB7"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62,775,097.00</w:t>
            </w:r>
          </w:p>
        </w:tc>
        <w:tc>
          <w:tcPr>
            <w:tcW w:w="486" w:type="pct"/>
            <w:vAlign w:val="center"/>
            <w:hideMark/>
          </w:tcPr>
          <w:p w14:paraId="48FF8471"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2.85</w:t>
            </w:r>
          </w:p>
        </w:tc>
        <w:tc>
          <w:tcPr>
            <w:tcW w:w="688" w:type="pct"/>
            <w:noWrap/>
            <w:vAlign w:val="center"/>
            <w:hideMark/>
          </w:tcPr>
          <w:p w14:paraId="0D88D1A6"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19,635,335.44</w:t>
            </w:r>
          </w:p>
        </w:tc>
        <w:tc>
          <w:tcPr>
            <w:tcW w:w="754" w:type="pct"/>
            <w:noWrap/>
            <w:vAlign w:val="center"/>
            <w:hideMark/>
          </w:tcPr>
          <w:p w14:paraId="54DF84AD"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43,139,761.56</w:t>
            </w:r>
          </w:p>
        </w:tc>
        <w:tc>
          <w:tcPr>
            <w:tcW w:w="510" w:type="pct"/>
            <w:noWrap/>
            <w:vAlign w:val="center"/>
            <w:hideMark/>
          </w:tcPr>
          <w:p w14:paraId="1DF1C39B"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31.28</w:t>
            </w:r>
          </w:p>
        </w:tc>
      </w:tr>
      <w:tr w:rsidR="00417D80" w:rsidRPr="00417D80" w14:paraId="45FF97CC" w14:textId="77777777" w:rsidTr="00417D80">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055" w:type="pct"/>
            <w:hideMark/>
          </w:tcPr>
          <w:p w14:paraId="4B7F4A0D"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APOYO A LA PRODUCCIÓN AGRÍCOLA, PECUARIA E HIDROBIOLÓGICA</w:t>
            </w:r>
          </w:p>
        </w:tc>
        <w:tc>
          <w:tcPr>
            <w:tcW w:w="754" w:type="pct"/>
            <w:noWrap/>
            <w:vAlign w:val="center"/>
            <w:hideMark/>
          </w:tcPr>
          <w:p w14:paraId="6D48A92A"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586,016,253.00</w:t>
            </w:r>
          </w:p>
        </w:tc>
        <w:tc>
          <w:tcPr>
            <w:tcW w:w="754" w:type="pct"/>
            <w:noWrap/>
            <w:vAlign w:val="center"/>
            <w:hideMark/>
          </w:tcPr>
          <w:p w14:paraId="178EA54C"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677,787,738.00</w:t>
            </w:r>
          </w:p>
        </w:tc>
        <w:tc>
          <w:tcPr>
            <w:tcW w:w="486" w:type="pct"/>
            <w:vAlign w:val="center"/>
            <w:hideMark/>
          </w:tcPr>
          <w:p w14:paraId="566823F5"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30.82</w:t>
            </w:r>
          </w:p>
        </w:tc>
        <w:tc>
          <w:tcPr>
            <w:tcW w:w="688" w:type="pct"/>
            <w:noWrap/>
            <w:vAlign w:val="center"/>
            <w:hideMark/>
          </w:tcPr>
          <w:p w14:paraId="7438558D"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121,841,427.69</w:t>
            </w:r>
          </w:p>
        </w:tc>
        <w:tc>
          <w:tcPr>
            <w:tcW w:w="754" w:type="pct"/>
            <w:noWrap/>
            <w:vAlign w:val="center"/>
            <w:hideMark/>
          </w:tcPr>
          <w:p w14:paraId="3037037A"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555,946,310.31</w:t>
            </w:r>
          </w:p>
        </w:tc>
        <w:tc>
          <w:tcPr>
            <w:tcW w:w="510" w:type="pct"/>
            <w:noWrap/>
            <w:vAlign w:val="center"/>
            <w:hideMark/>
          </w:tcPr>
          <w:p w14:paraId="498D1F89"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17.98</w:t>
            </w:r>
          </w:p>
        </w:tc>
      </w:tr>
      <w:tr w:rsidR="00417D80" w:rsidRPr="00417D80" w14:paraId="0FAFF0EC" w14:textId="77777777" w:rsidTr="00417D80">
        <w:trPr>
          <w:trHeight w:val="330"/>
        </w:trPr>
        <w:tc>
          <w:tcPr>
            <w:cnfStyle w:val="001000000000" w:firstRow="0" w:lastRow="0" w:firstColumn="1" w:lastColumn="0" w:oddVBand="0" w:evenVBand="0" w:oddHBand="0" w:evenHBand="0" w:firstRowFirstColumn="0" w:firstRowLastColumn="0" w:lastRowFirstColumn="0" w:lastRowLastColumn="0"/>
            <w:tcW w:w="1055" w:type="pct"/>
            <w:hideMark/>
          </w:tcPr>
          <w:p w14:paraId="796F3C75"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PARTIDAS NO ASIGNABLES A PROGRAMAS</w:t>
            </w:r>
          </w:p>
        </w:tc>
        <w:tc>
          <w:tcPr>
            <w:tcW w:w="754" w:type="pct"/>
            <w:noWrap/>
            <w:vAlign w:val="center"/>
            <w:hideMark/>
          </w:tcPr>
          <w:p w14:paraId="3B6F3C0E"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262,686,000.00</w:t>
            </w:r>
          </w:p>
        </w:tc>
        <w:tc>
          <w:tcPr>
            <w:tcW w:w="754" w:type="pct"/>
            <w:noWrap/>
            <w:vAlign w:val="center"/>
            <w:hideMark/>
          </w:tcPr>
          <w:p w14:paraId="355FC020"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311,686,000.00</w:t>
            </w:r>
          </w:p>
        </w:tc>
        <w:tc>
          <w:tcPr>
            <w:tcW w:w="486" w:type="pct"/>
            <w:vAlign w:val="center"/>
            <w:hideMark/>
          </w:tcPr>
          <w:p w14:paraId="355A59B4"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14.17</w:t>
            </w:r>
          </w:p>
        </w:tc>
        <w:tc>
          <w:tcPr>
            <w:tcW w:w="688" w:type="pct"/>
            <w:noWrap/>
            <w:vAlign w:val="center"/>
            <w:hideMark/>
          </w:tcPr>
          <w:p w14:paraId="66300C34"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109,991,469.18</w:t>
            </w:r>
          </w:p>
        </w:tc>
        <w:tc>
          <w:tcPr>
            <w:tcW w:w="754" w:type="pct"/>
            <w:noWrap/>
            <w:vAlign w:val="center"/>
            <w:hideMark/>
          </w:tcPr>
          <w:p w14:paraId="5C512179"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201,694,530.82</w:t>
            </w:r>
          </w:p>
        </w:tc>
        <w:tc>
          <w:tcPr>
            <w:tcW w:w="510" w:type="pct"/>
            <w:noWrap/>
            <w:vAlign w:val="center"/>
            <w:hideMark/>
          </w:tcPr>
          <w:p w14:paraId="2F7DFF17"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35.29</w:t>
            </w:r>
          </w:p>
        </w:tc>
      </w:tr>
      <w:tr w:rsidR="00417D80" w:rsidRPr="00417D80" w14:paraId="1283721D" w14:textId="77777777" w:rsidTr="00417D8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5" w:type="pct"/>
            <w:hideMark/>
          </w:tcPr>
          <w:p w14:paraId="6BBA3FDC" w14:textId="77777777" w:rsidR="00417D80" w:rsidRPr="00417D80" w:rsidRDefault="00417D80" w:rsidP="00417D80">
            <w:pP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PROTECCIÓN AMBIENTAL</w:t>
            </w:r>
          </w:p>
        </w:tc>
        <w:tc>
          <w:tcPr>
            <w:tcW w:w="754" w:type="pct"/>
            <w:vAlign w:val="center"/>
            <w:hideMark/>
          </w:tcPr>
          <w:p w14:paraId="6330C89D"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14,419,000.00</w:t>
            </w:r>
          </w:p>
        </w:tc>
        <w:tc>
          <w:tcPr>
            <w:tcW w:w="754" w:type="pct"/>
            <w:vAlign w:val="center"/>
            <w:hideMark/>
          </w:tcPr>
          <w:p w14:paraId="618D2C3D"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12,018,694.00</w:t>
            </w:r>
          </w:p>
        </w:tc>
        <w:tc>
          <w:tcPr>
            <w:tcW w:w="486" w:type="pct"/>
            <w:vAlign w:val="center"/>
            <w:hideMark/>
          </w:tcPr>
          <w:p w14:paraId="7FE70E00"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0.55</w:t>
            </w:r>
          </w:p>
        </w:tc>
        <w:tc>
          <w:tcPr>
            <w:tcW w:w="688" w:type="pct"/>
            <w:vAlign w:val="center"/>
            <w:hideMark/>
          </w:tcPr>
          <w:p w14:paraId="5E112124"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4,215,739.33</w:t>
            </w:r>
          </w:p>
        </w:tc>
        <w:tc>
          <w:tcPr>
            <w:tcW w:w="754" w:type="pct"/>
            <w:vAlign w:val="center"/>
            <w:hideMark/>
          </w:tcPr>
          <w:p w14:paraId="523147C1"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7,802,954.67</w:t>
            </w:r>
          </w:p>
        </w:tc>
        <w:tc>
          <w:tcPr>
            <w:tcW w:w="510" w:type="pct"/>
            <w:vAlign w:val="center"/>
            <w:hideMark/>
          </w:tcPr>
          <w:p w14:paraId="479AA39C"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35.08</w:t>
            </w:r>
          </w:p>
        </w:tc>
      </w:tr>
      <w:tr w:rsidR="00417D80" w:rsidRPr="00417D80" w14:paraId="10EDDE32" w14:textId="77777777" w:rsidTr="00417D80">
        <w:trPr>
          <w:trHeight w:val="330"/>
        </w:trPr>
        <w:tc>
          <w:tcPr>
            <w:cnfStyle w:val="001000000000" w:firstRow="0" w:lastRow="0" w:firstColumn="1" w:lastColumn="0" w:oddVBand="0" w:evenVBand="0" w:oddHBand="0" w:evenHBand="0" w:firstRowFirstColumn="0" w:firstRowLastColumn="0" w:lastRowFirstColumn="0" w:lastRowLastColumn="0"/>
            <w:tcW w:w="1055" w:type="pct"/>
            <w:hideMark/>
          </w:tcPr>
          <w:p w14:paraId="57BD7F3A"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APOYO A LA PROTECCIÓN Y BIENESTAR ANIMAL</w:t>
            </w:r>
          </w:p>
        </w:tc>
        <w:tc>
          <w:tcPr>
            <w:tcW w:w="754" w:type="pct"/>
            <w:noWrap/>
            <w:vAlign w:val="center"/>
            <w:hideMark/>
          </w:tcPr>
          <w:p w14:paraId="1BC6B2DB"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14,419,000.00</w:t>
            </w:r>
          </w:p>
        </w:tc>
        <w:tc>
          <w:tcPr>
            <w:tcW w:w="754" w:type="pct"/>
            <w:noWrap/>
            <w:vAlign w:val="center"/>
            <w:hideMark/>
          </w:tcPr>
          <w:p w14:paraId="30C84CC8"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12,018,694.00</w:t>
            </w:r>
          </w:p>
        </w:tc>
        <w:tc>
          <w:tcPr>
            <w:tcW w:w="486" w:type="pct"/>
            <w:vAlign w:val="center"/>
            <w:hideMark/>
          </w:tcPr>
          <w:p w14:paraId="0F366A9A"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0.55</w:t>
            </w:r>
          </w:p>
        </w:tc>
        <w:tc>
          <w:tcPr>
            <w:tcW w:w="688" w:type="pct"/>
            <w:noWrap/>
            <w:vAlign w:val="center"/>
            <w:hideMark/>
          </w:tcPr>
          <w:p w14:paraId="35A45689"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4,215,739.33</w:t>
            </w:r>
          </w:p>
        </w:tc>
        <w:tc>
          <w:tcPr>
            <w:tcW w:w="754" w:type="pct"/>
            <w:noWrap/>
            <w:vAlign w:val="center"/>
            <w:hideMark/>
          </w:tcPr>
          <w:p w14:paraId="7C988F45"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7,802,954.67</w:t>
            </w:r>
          </w:p>
        </w:tc>
        <w:tc>
          <w:tcPr>
            <w:tcW w:w="510" w:type="pct"/>
            <w:noWrap/>
            <w:vAlign w:val="center"/>
            <w:hideMark/>
          </w:tcPr>
          <w:p w14:paraId="03BD518A"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35.08</w:t>
            </w:r>
          </w:p>
        </w:tc>
      </w:tr>
      <w:tr w:rsidR="00417D80" w:rsidRPr="00417D80" w14:paraId="3DA40A7C" w14:textId="77777777" w:rsidTr="00417D8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055" w:type="pct"/>
            <w:hideMark/>
          </w:tcPr>
          <w:p w14:paraId="1071ED72" w14:textId="77777777" w:rsidR="00417D80" w:rsidRPr="00417D80" w:rsidRDefault="00417D80" w:rsidP="00417D80">
            <w:pP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EDUCACIÓN</w:t>
            </w:r>
          </w:p>
        </w:tc>
        <w:tc>
          <w:tcPr>
            <w:tcW w:w="754" w:type="pct"/>
            <w:vAlign w:val="center"/>
            <w:hideMark/>
          </w:tcPr>
          <w:p w14:paraId="7DAEFA9D"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106,775,000.00</w:t>
            </w:r>
          </w:p>
        </w:tc>
        <w:tc>
          <w:tcPr>
            <w:tcW w:w="754" w:type="pct"/>
            <w:vAlign w:val="center"/>
            <w:hideMark/>
          </w:tcPr>
          <w:p w14:paraId="3CD14ED3"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106,775,000.00</w:t>
            </w:r>
          </w:p>
        </w:tc>
        <w:tc>
          <w:tcPr>
            <w:tcW w:w="486" w:type="pct"/>
            <w:vAlign w:val="center"/>
            <w:hideMark/>
          </w:tcPr>
          <w:p w14:paraId="44C9BCCF"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4.86</w:t>
            </w:r>
          </w:p>
        </w:tc>
        <w:tc>
          <w:tcPr>
            <w:tcW w:w="688" w:type="pct"/>
            <w:vAlign w:val="center"/>
            <w:hideMark/>
          </w:tcPr>
          <w:p w14:paraId="0A5D27F8"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17,781,767.31</w:t>
            </w:r>
          </w:p>
        </w:tc>
        <w:tc>
          <w:tcPr>
            <w:tcW w:w="754" w:type="pct"/>
            <w:vAlign w:val="center"/>
            <w:hideMark/>
          </w:tcPr>
          <w:p w14:paraId="32D3159C"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88,993,232.69</w:t>
            </w:r>
          </w:p>
        </w:tc>
        <w:tc>
          <w:tcPr>
            <w:tcW w:w="510" w:type="pct"/>
            <w:vAlign w:val="center"/>
            <w:hideMark/>
          </w:tcPr>
          <w:p w14:paraId="66F0C435"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16.65</w:t>
            </w:r>
          </w:p>
        </w:tc>
      </w:tr>
      <w:tr w:rsidR="00417D80" w:rsidRPr="00417D80" w14:paraId="233733FE" w14:textId="77777777" w:rsidTr="00417D80">
        <w:trPr>
          <w:trHeight w:val="495"/>
        </w:trPr>
        <w:tc>
          <w:tcPr>
            <w:cnfStyle w:val="001000000000" w:firstRow="0" w:lastRow="0" w:firstColumn="1" w:lastColumn="0" w:oddVBand="0" w:evenVBand="0" w:oddHBand="0" w:evenHBand="0" w:firstRowFirstColumn="0" w:firstRowLastColumn="0" w:lastRowFirstColumn="0" w:lastRowLastColumn="0"/>
            <w:tcW w:w="1055" w:type="pct"/>
            <w:hideMark/>
          </w:tcPr>
          <w:p w14:paraId="5932F9BB"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APOYO A LA PRODUCCIÓN AGRÍCOLA, PECUARIA E HIDROBIOLÓGICA</w:t>
            </w:r>
          </w:p>
        </w:tc>
        <w:tc>
          <w:tcPr>
            <w:tcW w:w="754" w:type="pct"/>
            <w:noWrap/>
            <w:vAlign w:val="center"/>
            <w:hideMark/>
          </w:tcPr>
          <w:p w14:paraId="13A36E1A"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106,775,000.00</w:t>
            </w:r>
          </w:p>
        </w:tc>
        <w:tc>
          <w:tcPr>
            <w:tcW w:w="754" w:type="pct"/>
            <w:noWrap/>
            <w:vAlign w:val="center"/>
            <w:hideMark/>
          </w:tcPr>
          <w:p w14:paraId="7FC395E3"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106,775,000.00</w:t>
            </w:r>
          </w:p>
        </w:tc>
        <w:tc>
          <w:tcPr>
            <w:tcW w:w="486" w:type="pct"/>
            <w:vAlign w:val="center"/>
            <w:hideMark/>
          </w:tcPr>
          <w:p w14:paraId="0D5A1962"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4.86</w:t>
            </w:r>
          </w:p>
        </w:tc>
        <w:tc>
          <w:tcPr>
            <w:tcW w:w="688" w:type="pct"/>
            <w:noWrap/>
            <w:vAlign w:val="center"/>
            <w:hideMark/>
          </w:tcPr>
          <w:p w14:paraId="548C7814"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17,781,767.31</w:t>
            </w:r>
          </w:p>
        </w:tc>
        <w:tc>
          <w:tcPr>
            <w:tcW w:w="754" w:type="pct"/>
            <w:noWrap/>
            <w:vAlign w:val="center"/>
            <w:hideMark/>
          </w:tcPr>
          <w:p w14:paraId="2BE768F0"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88,993,232.69</w:t>
            </w:r>
          </w:p>
        </w:tc>
        <w:tc>
          <w:tcPr>
            <w:tcW w:w="510" w:type="pct"/>
            <w:noWrap/>
            <w:vAlign w:val="center"/>
            <w:hideMark/>
          </w:tcPr>
          <w:p w14:paraId="67B19893"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16.65</w:t>
            </w:r>
          </w:p>
        </w:tc>
      </w:tr>
      <w:tr w:rsidR="00417D80" w:rsidRPr="00417D80" w14:paraId="59B941C2" w14:textId="77777777" w:rsidTr="00417D80">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055" w:type="pct"/>
            <w:hideMark/>
          </w:tcPr>
          <w:p w14:paraId="17D26307" w14:textId="77777777" w:rsidR="00417D80" w:rsidRPr="00417D80" w:rsidRDefault="00417D80" w:rsidP="00417D80">
            <w:pPr>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PROTECCIÓN SOCIAL</w:t>
            </w:r>
          </w:p>
        </w:tc>
        <w:tc>
          <w:tcPr>
            <w:tcW w:w="754" w:type="pct"/>
            <w:vAlign w:val="center"/>
            <w:hideMark/>
          </w:tcPr>
          <w:p w14:paraId="7D2DCF84"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236,677,859.00</w:t>
            </w:r>
          </w:p>
        </w:tc>
        <w:tc>
          <w:tcPr>
            <w:tcW w:w="754" w:type="pct"/>
            <w:vAlign w:val="center"/>
            <w:hideMark/>
          </w:tcPr>
          <w:p w14:paraId="617F0232"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241,148,991.00</w:t>
            </w:r>
          </w:p>
        </w:tc>
        <w:tc>
          <w:tcPr>
            <w:tcW w:w="486" w:type="pct"/>
            <w:vAlign w:val="center"/>
            <w:hideMark/>
          </w:tcPr>
          <w:p w14:paraId="6084331F"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10.97</w:t>
            </w:r>
          </w:p>
        </w:tc>
        <w:tc>
          <w:tcPr>
            <w:tcW w:w="688" w:type="pct"/>
            <w:vAlign w:val="center"/>
            <w:hideMark/>
          </w:tcPr>
          <w:p w14:paraId="4AAA08DF"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69,798,902.57</w:t>
            </w:r>
          </w:p>
        </w:tc>
        <w:tc>
          <w:tcPr>
            <w:tcW w:w="754" w:type="pct"/>
            <w:vAlign w:val="center"/>
            <w:hideMark/>
          </w:tcPr>
          <w:p w14:paraId="78234054"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171,350,088.43</w:t>
            </w:r>
          </w:p>
        </w:tc>
        <w:tc>
          <w:tcPr>
            <w:tcW w:w="510" w:type="pct"/>
            <w:vAlign w:val="center"/>
            <w:hideMark/>
          </w:tcPr>
          <w:p w14:paraId="7B67D73D"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17D80">
              <w:rPr>
                <w:rFonts w:ascii="Arial" w:eastAsia="Times New Roman" w:hAnsi="Arial" w:cs="Arial"/>
                <w:b/>
                <w:bCs/>
                <w:color w:val="000000"/>
                <w:sz w:val="14"/>
                <w:szCs w:val="14"/>
                <w:lang w:eastAsia="es-GT"/>
              </w:rPr>
              <w:t>28.94</w:t>
            </w:r>
          </w:p>
        </w:tc>
      </w:tr>
      <w:tr w:rsidR="00417D80" w:rsidRPr="00417D80" w14:paraId="50A453BC" w14:textId="77777777" w:rsidTr="00417D80">
        <w:trPr>
          <w:trHeight w:val="330"/>
        </w:trPr>
        <w:tc>
          <w:tcPr>
            <w:cnfStyle w:val="001000000000" w:firstRow="0" w:lastRow="0" w:firstColumn="1" w:lastColumn="0" w:oddVBand="0" w:evenVBand="0" w:oddHBand="0" w:evenHBand="0" w:firstRowFirstColumn="0" w:firstRowLastColumn="0" w:lastRowFirstColumn="0" w:lastRowLastColumn="0"/>
            <w:tcW w:w="1055" w:type="pct"/>
            <w:hideMark/>
          </w:tcPr>
          <w:p w14:paraId="331CA065"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ACCESO Y DISPONIBILIDAD ALIMENTARIA</w:t>
            </w:r>
          </w:p>
        </w:tc>
        <w:tc>
          <w:tcPr>
            <w:tcW w:w="754" w:type="pct"/>
            <w:noWrap/>
            <w:vAlign w:val="center"/>
            <w:hideMark/>
          </w:tcPr>
          <w:p w14:paraId="6C421243"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236,277,859.00</w:t>
            </w:r>
          </w:p>
        </w:tc>
        <w:tc>
          <w:tcPr>
            <w:tcW w:w="754" w:type="pct"/>
            <w:noWrap/>
            <w:vAlign w:val="center"/>
            <w:hideMark/>
          </w:tcPr>
          <w:p w14:paraId="3DC390CC"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240,748,991.00</w:t>
            </w:r>
          </w:p>
        </w:tc>
        <w:tc>
          <w:tcPr>
            <w:tcW w:w="486" w:type="pct"/>
            <w:vAlign w:val="center"/>
            <w:hideMark/>
          </w:tcPr>
          <w:p w14:paraId="1296B0B6"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10.95</w:t>
            </w:r>
          </w:p>
        </w:tc>
        <w:tc>
          <w:tcPr>
            <w:tcW w:w="688" w:type="pct"/>
            <w:noWrap/>
            <w:vAlign w:val="center"/>
            <w:hideMark/>
          </w:tcPr>
          <w:p w14:paraId="3A05FE59"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69,798,902.57</w:t>
            </w:r>
          </w:p>
        </w:tc>
        <w:tc>
          <w:tcPr>
            <w:tcW w:w="754" w:type="pct"/>
            <w:noWrap/>
            <w:vAlign w:val="center"/>
            <w:hideMark/>
          </w:tcPr>
          <w:p w14:paraId="12FB7A12"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170,950,088.43</w:t>
            </w:r>
          </w:p>
        </w:tc>
        <w:tc>
          <w:tcPr>
            <w:tcW w:w="510" w:type="pct"/>
            <w:noWrap/>
            <w:vAlign w:val="center"/>
            <w:hideMark/>
          </w:tcPr>
          <w:p w14:paraId="5486C0EE" w14:textId="77777777" w:rsidR="00417D80" w:rsidRPr="00417D80" w:rsidRDefault="00417D80" w:rsidP="00417D8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28.99</w:t>
            </w:r>
          </w:p>
        </w:tc>
      </w:tr>
      <w:tr w:rsidR="00417D80" w:rsidRPr="00417D80" w14:paraId="6B809B33" w14:textId="77777777" w:rsidTr="00417D80">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055" w:type="pct"/>
            <w:hideMark/>
          </w:tcPr>
          <w:p w14:paraId="4B2D3501" w14:textId="77777777" w:rsidR="00417D80" w:rsidRPr="00417D80" w:rsidRDefault="00417D80" w:rsidP="00417D80">
            <w:pPr>
              <w:rPr>
                <w:rFonts w:ascii="Arial" w:eastAsia="Times New Roman" w:hAnsi="Arial" w:cs="Arial"/>
                <w:b w:val="0"/>
                <w:bCs w:val="0"/>
                <w:color w:val="000000"/>
                <w:sz w:val="14"/>
                <w:szCs w:val="14"/>
                <w:lang w:eastAsia="es-GT"/>
              </w:rPr>
            </w:pPr>
            <w:r w:rsidRPr="00417D80">
              <w:rPr>
                <w:rFonts w:ascii="Arial" w:eastAsia="Times New Roman" w:hAnsi="Arial" w:cs="Arial"/>
                <w:b w:val="0"/>
                <w:bCs w:val="0"/>
                <w:color w:val="000000"/>
                <w:sz w:val="14"/>
                <w:szCs w:val="14"/>
                <w:lang w:eastAsia="es-GT"/>
              </w:rPr>
              <w:t>APOYO A LA PRODUCCIÓN AGRÍCOLA, PECUARIA E HIDROBIOLÓGICA</w:t>
            </w:r>
          </w:p>
        </w:tc>
        <w:tc>
          <w:tcPr>
            <w:tcW w:w="754" w:type="pct"/>
            <w:noWrap/>
            <w:vAlign w:val="center"/>
            <w:hideMark/>
          </w:tcPr>
          <w:p w14:paraId="20573BCF"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400,000.00</w:t>
            </w:r>
          </w:p>
        </w:tc>
        <w:tc>
          <w:tcPr>
            <w:tcW w:w="754" w:type="pct"/>
            <w:noWrap/>
            <w:vAlign w:val="center"/>
            <w:hideMark/>
          </w:tcPr>
          <w:p w14:paraId="4D9E42E0"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400,000.00</w:t>
            </w:r>
          </w:p>
        </w:tc>
        <w:tc>
          <w:tcPr>
            <w:tcW w:w="486" w:type="pct"/>
            <w:vAlign w:val="center"/>
            <w:hideMark/>
          </w:tcPr>
          <w:p w14:paraId="4B785A93"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0.02</w:t>
            </w:r>
          </w:p>
        </w:tc>
        <w:tc>
          <w:tcPr>
            <w:tcW w:w="688" w:type="pct"/>
            <w:noWrap/>
            <w:vAlign w:val="center"/>
            <w:hideMark/>
          </w:tcPr>
          <w:p w14:paraId="63379304"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0.00</w:t>
            </w:r>
          </w:p>
        </w:tc>
        <w:tc>
          <w:tcPr>
            <w:tcW w:w="754" w:type="pct"/>
            <w:noWrap/>
            <w:vAlign w:val="center"/>
            <w:hideMark/>
          </w:tcPr>
          <w:p w14:paraId="660FE395"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400,000.00</w:t>
            </w:r>
          </w:p>
        </w:tc>
        <w:tc>
          <w:tcPr>
            <w:tcW w:w="510" w:type="pct"/>
            <w:noWrap/>
            <w:vAlign w:val="center"/>
            <w:hideMark/>
          </w:tcPr>
          <w:p w14:paraId="0A9AB0E3" w14:textId="77777777" w:rsidR="00417D80" w:rsidRPr="00417D80" w:rsidRDefault="00417D80" w:rsidP="00417D8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17D80">
              <w:rPr>
                <w:rFonts w:ascii="Arial" w:eastAsia="Times New Roman" w:hAnsi="Arial" w:cs="Arial"/>
                <w:color w:val="000000"/>
                <w:sz w:val="14"/>
                <w:szCs w:val="14"/>
                <w:lang w:eastAsia="es-GT"/>
              </w:rPr>
              <w:t>0.00</w:t>
            </w:r>
          </w:p>
        </w:tc>
      </w:tr>
    </w:tbl>
    <w:p w14:paraId="276A857C" w14:textId="77777777" w:rsidR="00417D80" w:rsidRDefault="00417D80" w:rsidP="00417D80">
      <w:pPr>
        <w:rPr>
          <w:rFonts w:cs="Times New Roman"/>
          <w:sz w:val="16"/>
          <w:szCs w:val="16"/>
        </w:rPr>
      </w:pPr>
      <w:r>
        <w:rPr>
          <w:rFonts w:cs="Times New Roman"/>
          <w:sz w:val="16"/>
          <w:szCs w:val="16"/>
        </w:rPr>
        <w:t>Fuente: SICOIN</w:t>
      </w:r>
    </w:p>
    <w:p w14:paraId="02BC93DC" w14:textId="4B3BA3D4" w:rsidR="003E478A" w:rsidRDefault="003E478A">
      <w:pPr>
        <w:rPr>
          <w:rFonts w:ascii="Arial" w:hAnsi="Arial" w:cs="Arial"/>
          <w:b/>
          <w:bCs/>
          <w:sz w:val="16"/>
          <w:szCs w:val="16"/>
        </w:rPr>
      </w:pPr>
      <w:r>
        <w:rPr>
          <w:rFonts w:ascii="Arial" w:hAnsi="Arial" w:cs="Arial"/>
          <w:b/>
          <w:bCs/>
          <w:sz w:val="16"/>
          <w:szCs w:val="16"/>
        </w:rPr>
        <w:br w:type="page"/>
      </w:r>
    </w:p>
    <w:p w14:paraId="4A08D973" w14:textId="508AFE06" w:rsidR="009636CF" w:rsidRDefault="009636CF" w:rsidP="001C6061">
      <w:pPr>
        <w:autoSpaceDE w:val="0"/>
        <w:autoSpaceDN w:val="0"/>
        <w:adjustRightInd w:val="0"/>
        <w:jc w:val="center"/>
        <w:rPr>
          <w:rFonts w:ascii="Arial" w:hAnsi="Arial" w:cs="Arial"/>
          <w:b/>
          <w:bCs/>
          <w:sz w:val="16"/>
          <w:szCs w:val="16"/>
        </w:rPr>
      </w:pPr>
    </w:p>
    <w:p w14:paraId="7F3FFF92" w14:textId="553C8A9C" w:rsidR="003E478A" w:rsidRDefault="003E478A" w:rsidP="001C6061">
      <w:pPr>
        <w:autoSpaceDE w:val="0"/>
        <w:autoSpaceDN w:val="0"/>
        <w:adjustRightInd w:val="0"/>
        <w:jc w:val="center"/>
        <w:rPr>
          <w:rFonts w:ascii="Arial" w:hAnsi="Arial" w:cs="Arial"/>
          <w:b/>
          <w:bCs/>
          <w:sz w:val="16"/>
          <w:szCs w:val="16"/>
        </w:rPr>
      </w:pPr>
    </w:p>
    <w:p w14:paraId="0E9E6535" w14:textId="6D9D5042" w:rsidR="003E478A" w:rsidRDefault="003E478A" w:rsidP="001C6061">
      <w:pPr>
        <w:autoSpaceDE w:val="0"/>
        <w:autoSpaceDN w:val="0"/>
        <w:adjustRightInd w:val="0"/>
        <w:jc w:val="center"/>
        <w:rPr>
          <w:rFonts w:ascii="Arial" w:hAnsi="Arial" w:cs="Arial"/>
          <w:b/>
          <w:bCs/>
          <w:sz w:val="16"/>
          <w:szCs w:val="16"/>
        </w:rPr>
      </w:pPr>
    </w:p>
    <w:p w14:paraId="48B18BC6" w14:textId="50DA0969" w:rsidR="00EA0AFA" w:rsidRPr="000E5BFA" w:rsidRDefault="00CF0F7C" w:rsidP="00427EBA">
      <w:pPr>
        <w:autoSpaceDE w:val="0"/>
        <w:autoSpaceDN w:val="0"/>
        <w:adjustRightInd w:val="0"/>
        <w:jc w:val="both"/>
        <w:rPr>
          <w:rFonts w:ascii="Arial" w:hAnsi="Arial" w:cs="Arial"/>
          <w:b/>
          <w:bCs/>
          <w:sz w:val="22"/>
          <w:szCs w:val="22"/>
        </w:rPr>
      </w:pPr>
      <w:r w:rsidRPr="000E5BFA">
        <w:rPr>
          <w:rFonts w:ascii="Arial" w:hAnsi="Arial" w:cs="Arial"/>
          <w:b/>
          <w:bCs/>
          <w:sz w:val="22"/>
          <w:szCs w:val="22"/>
        </w:rPr>
        <w:t>Ejecución presupuestaria con enfoque de género:</w:t>
      </w:r>
    </w:p>
    <w:p w14:paraId="7877F53B" w14:textId="2A171402" w:rsidR="002F527F" w:rsidRPr="000E5BFA" w:rsidRDefault="002F527F" w:rsidP="00EA0AFA">
      <w:pPr>
        <w:autoSpaceDE w:val="0"/>
        <w:autoSpaceDN w:val="0"/>
        <w:adjustRightInd w:val="0"/>
        <w:jc w:val="both"/>
        <w:rPr>
          <w:rFonts w:ascii="Arial" w:hAnsi="Arial" w:cs="Arial"/>
          <w:b/>
          <w:bCs/>
          <w:sz w:val="22"/>
          <w:szCs w:val="22"/>
        </w:rPr>
      </w:pPr>
      <w:r w:rsidRPr="000E5BFA">
        <w:rPr>
          <w:rFonts w:ascii="Arial" w:hAnsi="Arial" w:cs="Arial"/>
          <w:b/>
          <w:bCs/>
          <w:sz w:val="22"/>
          <w:szCs w:val="22"/>
        </w:rPr>
        <w:t>Equidad con enfoque de género:</w:t>
      </w:r>
    </w:p>
    <w:p w14:paraId="681FF2A9" w14:textId="568DC44E" w:rsidR="004B3A98" w:rsidRPr="000E5BFA" w:rsidRDefault="00D25720" w:rsidP="00EA0AFA">
      <w:pPr>
        <w:autoSpaceDE w:val="0"/>
        <w:autoSpaceDN w:val="0"/>
        <w:adjustRightInd w:val="0"/>
        <w:jc w:val="both"/>
        <w:rPr>
          <w:rFonts w:ascii="Arial" w:hAnsi="Arial" w:cs="Arial"/>
          <w:sz w:val="22"/>
          <w:szCs w:val="22"/>
        </w:rPr>
      </w:pPr>
      <w:r w:rsidRPr="000E5BFA">
        <w:rPr>
          <w:rFonts w:ascii="Arial" w:hAnsi="Arial" w:cs="Arial"/>
          <w:sz w:val="22"/>
          <w:szCs w:val="22"/>
        </w:rPr>
        <w:t>Dicho enfoque tiene por objetivo</w:t>
      </w:r>
      <w:r w:rsidR="002F527F" w:rsidRPr="000E5BFA">
        <w:rPr>
          <w:rFonts w:ascii="Arial" w:hAnsi="Arial" w:cs="Arial"/>
          <w:sz w:val="22"/>
          <w:szCs w:val="22"/>
        </w:rPr>
        <w:t xml:space="preserve">  socializar, ejecutar e implementar acciones encaminadas a reducir las brechas de exclusión a las que las mujeres han sido </w:t>
      </w:r>
      <w:r w:rsidR="00C7503A" w:rsidRPr="000E5BFA">
        <w:rPr>
          <w:rFonts w:ascii="Arial" w:hAnsi="Arial" w:cs="Arial"/>
          <w:sz w:val="22"/>
          <w:szCs w:val="22"/>
        </w:rPr>
        <w:t>sometidas</w:t>
      </w:r>
      <w:r w:rsidR="002F527F" w:rsidRPr="000E5BFA">
        <w:rPr>
          <w:rFonts w:ascii="Arial" w:hAnsi="Arial" w:cs="Arial"/>
          <w:sz w:val="22"/>
          <w:szCs w:val="22"/>
        </w:rPr>
        <w:t>, facilitando su acceso a las diferentes actividades institucionales, a través de la creación de oportunidades para su participación en todos los eslabones de la cadena de producción agrícola, pecuaria, forestal e hidrobiológica sostenible</w:t>
      </w:r>
      <w:r w:rsidR="004905A2" w:rsidRPr="000E5BFA">
        <w:rPr>
          <w:rFonts w:ascii="Arial" w:hAnsi="Arial" w:cs="Arial"/>
          <w:sz w:val="22"/>
          <w:szCs w:val="22"/>
        </w:rPr>
        <w:t>,</w:t>
      </w:r>
      <w:r w:rsidR="002F527F" w:rsidRPr="000E5BFA">
        <w:rPr>
          <w:rFonts w:ascii="Arial" w:hAnsi="Arial" w:cs="Arial"/>
          <w:sz w:val="22"/>
          <w:szCs w:val="22"/>
        </w:rPr>
        <w:t xml:space="preserve"> con pertinencia étnica y cultural en un marco de igualdad entre hombres y mujeres y de impulso al desarrollo rural integral</w:t>
      </w:r>
      <w:r w:rsidR="00110B92" w:rsidRPr="000E5BFA">
        <w:rPr>
          <w:rFonts w:ascii="Arial" w:hAnsi="Arial" w:cs="Arial"/>
          <w:sz w:val="22"/>
          <w:szCs w:val="22"/>
        </w:rPr>
        <w:t>”</w:t>
      </w:r>
      <w:r w:rsidR="00A6769A" w:rsidRPr="000E5BFA">
        <w:rPr>
          <w:rFonts w:ascii="Arial" w:hAnsi="Arial" w:cs="Arial"/>
          <w:sz w:val="22"/>
          <w:szCs w:val="22"/>
        </w:rPr>
        <w:t xml:space="preserve"> (Plan Operativo Anual del MAGA 2025).</w:t>
      </w:r>
      <w:r w:rsidR="002F527F" w:rsidRPr="000E5BFA">
        <w:rPr>
          <w:rFonts w:ascii="Arial" w:hAnsi="Arial" w:cs="Arial"/>
          <w:sz w:val="22"/>
          <w:szCs w:val="22"/>
        </w:rPr>
        <w:t xml:space="preserve"> </w:t>
      </w:r>
    </w:p>
    <w:p w14:paraId="250289DC" w14:textId="77777777" w:rsidR="00037036" w:rsidRPr="000E5BFA" w:rsidRDefault="00037036" w:rsidP="00EA0AFA">
      <w:pPr>
        <w:autoSpaceDE w:val="0"/>
        <w:autoSpaceDN w:val="0"/>
        <w:adjustRightInd w:val="0"/>
        <w:jc w:val="both"/>
        <w:rPr>
          <w:rFonts w:ascii="Arial" w:hAnsi="Arial" w:cs="Arial"/>
          <w:sz w:val="22"/>
          <w:szCs w:val="22"/>
        </w:rPr>
      </w:pPr>
    </w:p>
    <w:p w14:paraId="5BCBEB10" w14:textId="0C9E03C0" w:rsidR="00EA0AFA" w:rsidRPr="000E5BFA" w:rsidRDefault="002F527F" w:rsidP="00EA0AFA">
      <w:pPr>
        <w:autoSpaceDE w:val="0"/>
        <w:autoSpaceDN w:val="0"/>
        <w:adjustRightInd w:val="0"/>
        <w:jc w:val="both"/>
        <w:rPr>
          <w:rFonts w:ascii="Arial" w:hAnsi="Arial" w:cs="Arial"/>
          <w:sz w:val="22"/>
          <w:szCs w:val="22"/>
        </w:rPr>
      </w:pPr>
      <w:r w:rsidRPr="000E5BFA">
        <w:rPr>
          <w:rFonts w:ascii="Arial" w:hAnsi="Arial" w:cs="Arial"/>
          <w:sz w:val="22"/>
          <w:szCs w:val="22"/>
        </w:rPr>
        <w:t>La</w:t>
      </w:r>
      <w:r w:rsidR="00D25720" w:rsidRPr="000E5BFA">
        <w:rPr>
          <w:rFonts w:ascii="Arial" w:hAnsi="Arial" w:cs="Arial"/>
          <w:sz w:val="22"/>
          <w:szCs w:val="22"/>
        </w:rPr>
        <w:t xml:space="preserve"> ejecución presupuestaria </w:t>
      </w:r>
      <w:r w:rsidR="00037036" w:rsidRPr="000E5BFA">
        <w:rPr>
          <w:rFonts w:ascii="Arial" w:hAnsi="Arial" w:cs="Arial"/>
          <w:sz w:val="22"/>
          <w:szCs w:val="22"/>
        </w:rPr>
        <w:t xml:space="preserve">con enfoque de género se </w:t>
      </w:r>
      <w:r w:rsidR="00D25720" w:rsidRPr="000E5BFA">
        <w:rPr>
          <w:rFonts w:ascii="Arial" w:hAnsi="Arial" w:cs="Arial"/>
          <w:sz w:val="22"/>
          <w:szCs w:val="22"/>
        </w:rPr>
        <w:t>observa en el cuadro siguiente:</w:t>
      </w:r>
    </w:p>
    <w:p w14:paraId="3B797678" w14:textId="7AB4E673" w:rsidR="00D50AC9" w:rsidRDefault="00D50AC9" w:rsidP="00EA0AFA">
      <w:pPr>
        <w:autoSpaceDE w:val="0"/>
        <w:autoSpaceDN w:val="0"/>
        <w:adjustRightInd w:val="0"/>
        <w:jc w:val="both"/>
        <w:rPr>
          <w:sz w:val="22"/>
          <w:szCs w:val="22"/>
        </w:rPr>
      </w:pPr>
    </w:p>
    <w:p w14:paraId="6AB00B29" w14:textId="14260BCA" w:rsidR="00776A8D" w:rsidRPr="00EB0076" w:rsidRDefault="00776A8D" w:rsidP="004B3A98">
      <w:pPr>
        <w:jc w:val="center"/>
        <w:rPr>
          <w:rFonts w:cs="Arial"/>
          <w:b/>
          <w:bCs/>
          <w:sz w:val="16"/>
          <w:szCs w:val="16"/>
        </w:rPr>
      </w:pPr>
      <w:r w:rsidRPr="00EB0076">
        <w:rPr>
          <w:rFonts w:cs="Arial"/>
          <w:b/>
          <w:bCs/>
          <w:sz w:val="16"/>
          <w:szCs w:val="16"/>
        </w:rPr>
        <w:t xml:space="preserve">Cuadro </w:t>
      </w:r>
      <w:r w:rsidR="00BC5490" w:rsidRPr="00EB0076">
        <w:rPr>
          <w:rFonts w:cs="Arial"/>
          <w:b/>
          <w:bCs/>
          <w:sz w:val="16"/>
          <w:szCs w:val="16"/>
        </w:rPr>
        <w:t>1</w:t>
      </w:r>
      <w:r w:rsidR="00565378">
        <w:rPr>
          <w:rFonts w:cs="Arial"/>
          <w:b/>
          <w:bCs/>
          <w:sz w:val="16"/>
          <w:szCs w:val="16"/>
        </w:rPr>
        <w:t>5</w:t>
      </w:r>
    </w:p>
    <w:p w14:paraId="0C8DF680" w14:textId="77777777" w:rsidR="00AB249C" w:rsidRPr="00EB0076" w:rsidRDefault="00AB249C" w:rsidP="00AB249C">
      <w:pPr>
        <w:jc w:val="center"/>
        <w:rPr>
          <w:rFonts w:cs="Times New Roman"/>
          <w:sz w:val="16"/>
          <w:szCs w:val="16"/>
        </w:rPr>
      </w:pPr>
      <w:r w:rsidRPr="00EB0076">
        <w:rPr>
          <w:rFonts w:cs="Times New Roman"/>
          <w:sz w:val="16"/>
          <w:szCs w:val="16"/>
        </w:rPr>
        <w:t>Ministerio de Agricultura, Ganadería y Alimentación</w:t>
      </w:r>
    </w:p>
    <w:p w14:paraId="571A6B96" w14:textId="07C33315" w:rsidR="00776A8D" w:rsidRPr="00EB0076" w:rsidRDefault="00776A8D" w:rsidP="00776A8D">
      <w:pPr>
        <w:jc w:val="center"/>
        <w:rPr>
          <w:rFonts w:cs="Arial"/>
          <w:b/>
          <w:bCs/>
          <w:sz w:val="16"/>
          <w:szCs w:val="16"/>
        </w:rPr>
      </w:pPr>
      <w:r w:rsidRPr="00EB0076">
        <w:rPr>
          <w:rFonts w:cs="Arial"/>
          <w:b/>
          <w:bCs/>
          <w:sz w:val="16"/>
          <w:szCs w:val="16"/>
        </w:rPr>
        <w:t>Ejecución presupuestaria acumulada en estructuras con enfoque de género</w:t>
      </w:r>
    </w:p>
    <w:p w14:paraId="28774E79" w14:textId="5CE5DD4F" w:rsidR="00B42C1E" w:rsidRPr="00EB0076" w:rsidRDefault="00B42C1E" w:rsidP="00776A8D">
      <w:pPr>
        <w:jc w:val="center"/>
        <w:rPr>
          <w:rFonts w:cs="Arial"/>
          <w:b/>
          <w:bCs/>
          <w:sz w:val="16"/>
          <w:szCs w:val="16"/>
        </w:rPr>
      </w:pPr>
      <w:r w:rsidRPr="00EB0076">
        <w:rPr>
          <w:rFonts w:cs="Arial"/>
          <w:b/>
          <w:bCs/>
          <w:sz w:val="16"/>
          <w:szCs w:val="16"/>
        </w:rPr>
        <w:t xml:space="preserve">Eje de Desarrollo Económico y </w:t>
      </w:r>
      <w:r w:rsidR="001F7FE1" w:rsidRPr="00EB0076">
        <w:rPr>
          <w:rFonts w:cs="Arial"/>
          <w:b/>
          <w:bCs/>
          <w:sz w:val="16"/>
          <w:szCs w:val="16"/>
        </w:rPr>
        <w:t>Productivo con Equidad</w:t>
      </w:r>
      <w:r w:rsidRPr="00EB0076">
        <w:rPr>
          <w:rFonts w:cs="Arial"/>
          <w:b/>
          <w:bCs/>
          <w:sz w:val="16"/>
          <w:szCs w:val="16"/>
        </w:rPr>
        <w:t>*</w:t>
      </w:r>
    </w:p>
    <w:p w14:paraId="55A74DFA" w14:textId="4D469963" w:rsidR="00776A8D" w:rsidRPr="00EB0076" w:rsidRDefault="00D77BC3" w:rsidP="00776A8D">
      <w:pPr>
        <w:jc w:val="center"/>
        <w:rPr>
          <w:rFonts w:cs="Arial"/>
          <w:sz w:val="16"/>
          <w:szCs w:val="16"/>
        </w:rPr>
      </w:pPr>
      <w:r w:rsidRPr="00EB0076">
        <w:rPr>
          <w:rFonts w:cs="Arial"/>
          <w:sz w:val="16"/>
          <w:szCs w:val="16"/>
        </w:rPr>
        <w:t>Enero</w:t>
      </w:r>
      <w:r w:rsidR="0007173B" w:rsidRPr="00EB0076">
        <w:rPr>
          <w:rFonts w:cs="Arial"/>
          <w:sz w:val="16"/>
          <w:szCs w:val="16"/>
        </w:rPr>
        <w:t>-</w:t>
      </w:r>
      <w:r w:rsidR="002A42BA" w:rsidRPr="00EB0076">
        <w:rPr>
          <w:rFonts w:cs="Arial"/>
          <w:sz w:val="16"/>
          <w:szCs w:val="16"/>
        </w:rPr>
        <w:t>junio</w:t>
      </w:r>
      <w:r w:rsidR="004905A2" w:rsidRPr="00EB0076">
        <w:rPr>
          <w:rFonts w:cs="Arial"/>
          <w:sz w:val="16"/>
          <w:szCs w:val="16"/>
        </w:rPr>
        <w:t xml:space="preserve"> de 2025</w:t>
      </w:r>
    </w:p>
    <w:p w14:paraId="2B6AAB1A" w14:textId="2A35756D" w:rsidR="00776A8D" w:rsidRPr="00EB0076" w:rsidRDefault="00776A8D" w:rsidP="00776A8D">
      <w:pPr>
        <w:jc w:val="center"/>
        <w:rPr>
          <w:rFonts w:cs="Arial"/>
          <w:sz w:val="16"/>
          <w:szCs w:val="16"/>
        </w:rPr>
      </w:pPr>
      <w:r w:rsidRPr="00EB0076">
        <w:rPr>
          <w:rFonts w:cs="Arial"/>
          <w:sz w:val="16"/>
          <w:szCs w:val="16"/>
        </w:rPr>
        <w:t>(</w:t>
      </w:r>
      <w:r w:rsidR="00386601" w:rsidRPr="00EB0076">
        <w:rPr>
          <w:rFonts w:cs="Arial"/>
          <w:sz w:val="16"/>
          <w:szCs w:val="16"/>
        </w:rPr>
        <w:t>Q</w:t>
      </w:r>
      <w:r w:rsidR="00F01D7B" w:rsidRPr="00EB0076">
        <w:rPr>
          <w:rFonts w:cs="Arial"/>
          <w:sz w:val="16"/>
          <w:szCs w:val="16"/>
        </w:rPr>
        <w:t>uetzales</w:t>
      </w:r>
      <w:r w:rsidRPr="00EB0076">
        <w:rPr>
          <w:rFonts w:cs="Arial"/>
          <w:sz w:val="16"/>
          <w:szCs w:val="16"/>
        </w:rPr>
        <w:t>)</w:t>
      </w:r>
    </w:p>
    <w:tbl>
      <w:tblPr>
        <w:tblStyle w:val="Tablaconcuadrcula6concolores-nfasis51"/>
        <w:tblW w:w="5000" w:type="pct"/>
        <w:tblLook w:val="04A0" w:firstRow="1" w:lastRow="0" w:firstColumn="1" w:lastColumn="0" w:noHBand="0" w:noVBand="1"/>
      </w:tblPr>
      <w:tblGrid>
        <w:gridCol w:w="2695"/>
        <w:gridCol w:w="1562"/>
        <w:gridCol w:w="1346"/>
        <w:gridCol w:w="1255"/>
        <w:gridCol w:w="1345"/>
        <w:gridCol w:w="625"/>
      </w:tblGrid>
      <w:tr w:rsidR="00B42C1E" w:rsidRPr="00B42C1E" w14:paraId="36A59D86" w14:textId="77777777" w:rsidTr="00EB0076">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26" w:type="pct"/>
            <w:vAlign w:val="center"/>
            <w:hideMark/>
          </w:tcPr>
          <w:p w14:paraId="4E0B0F6F" w14:textId="77777777" w:rsidR="00B42C1E" w:rsidRPr="00B42C1E" w:rsidRDefault="00B42C1E" w:rsidP="00B42C1E">
            <w:pPr>
              <w:jc w:val="center"/>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 xml:space="preserve">DESCRIPCIÓN </w:t>
            </w:r>
          </w:p>
        </w:tc>
        <w:tc>
          <w:tcPr>
            <w:tcW w:w="884" w:type="pct"/>
            <w:vAlign w:val="center"/>
            <w:hideMark/>
          </w:tcPr>
          <w:p w14:paraId="195C0605" w14:textId="77777777" w:rsidR="00B42C1E" w:rsidRPr="00B42C1E" w:rsidRDefault="00B42C1E" w:rsidP="00B42C1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ASIGNADO</w:t>
            </w:r>
          </w:p>
        </w:tc>
        <w:tc>
          <w:tcPr>
            <w:tcW w:w="762" w:type="pct"/>
            <w:noWrap/>
            <w:vAlign w:val="center"/>
            <w:hideMark/>
          </w:tcPr>
          <w:p w14:paraId="7A5FBF7C" w14:textId="77777777" w:rsidR="00B42C1E" w:rsidRPr="00B42C1E" w:rsidRDefault="00B42C1E" w:rsidP="00B42C1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VIGENTE</w:t>
            </w:r>
          </w:p>
        </w:tc>
        <w:tc>
          <w:tcPr>
            <w:tcW w:w="711" w:type="pct"/>
            <w:vAlign w:val="center"/>
            <w:hideMark/>
          </w:tcPr>
          <w:p w14:paraId="4641F7CD" w14:textId="77777777" w:rsidR="00B42C1E" w:rsidRPr="00B42C1E" w:rsidRDefault="00B42C1E" w:rsidP="00B42C1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 SOBRE EL VIGENTE</w:t>
            </w:r>
          </w:p>
        </w:tc>
        <w:tc>
          <w:tcPr>
            <w:tcW w:w="762" w:type="pct"/>
            <w:vAlign w:val="center"/>
            <w:hideMark/>
          </w:tcPr>
          <w:p w14:paraId="6BCC41C5" w14:textId="77777777" w:rsidR="00B42C1E" w:rsidRPr="00B42C1E" w:rsidRDefault="00B42C1E" w:rsidP="00B42C1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DEVENGADO</w:t>
            </w:r>
          </w:p>
        </w:tc>
        <w:tc>
          <w:tcPr>
            <w:tcW w:w="354" w:type="pct"/>
            <w:vAlign w:val="center"/>
            <w:hideMark/>
          </w:tcPr>
          <w:p w14:paraId="16041BA7" w14:textId="77777777" w:rsidR="00B42C1E" w:rsidRPr="00B42C1E" w:rsidRDefault="00B42C1E" w:rsidP="00B42C1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 EJEC</w:t>
            </w:r>
          </w:p>
        </w:tc>
      </w:tr>
      <w:tr w:rsidR="00B42C1E" w:rsidRPr="00B42C1E" w14:paraId="2CB7CFAD" w14:textId="77777777" w:rsidTr="00EB007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26" w:type="pct"/>
            <w:noWrap/>
            <w:hideMark/>
          </w:tcPr>
          <w:p w14:paraId="0A98FEF1" w14:textId="77777777" w:rsidR="00B42C1E" w:rsidRPr="00B42C1E" w:rsidRDefault="00B42C1E" w:rsidP="00B42C1E">
            <w:pPr>
              <w:jc w:val="center"/>
              <w:rPr>
                <w:rFonts w:ascii="Arial" w:eastAsia="Times New Roman" w:hAnsi="Arial" w:cs="Arial"/>
                <w:color w:val="000000"/>
                <w:sz w:val="20"/>
                <w:szCs w:val="20"/>
                <w:lang w:eastAsia="es-GT"/>
              </w:rPr>
            </w:pPr>
            <w:r w:rsidRPr="00B42C1E">
              <w:rPr>
                <w:rFonts w:ascii="Arial" w:eastAsia="Times New Roman" w:hAnsi="Arial" w:cs="Arial"/>
                <w:color w:val="000000"/>
                <w:sz w:val="20"/>
                <w:szCs w:val="20"/>
                <w:lang w:eastAsia="es-GT"/>
              </w:rPr>
              <w:t xml:space="preserve">TOTAL </w:t>
            </w:r>
          </w:p>
        </w:tc>
        <w:tc>
          <w:tcPr>
            <w:tcW w:w="884" w:type="pct"/>
            <w:noWrap/>
            <w:vAlign w:val="center"/>
            <w:hideMark/>
          </w:tcPr>
          <w:p w14:paraId="2A790E30"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949,246,412.00</w:t>
            </w:r>
          </w:p>
        </w:tc>
        <w:tc>
          <w:tcPr>
            <w:tcW w:w="762" w:type="pct"/>
            <w:noWrap/>
            <w:vAlign w:val="center"/>
            <w:hideMark/>
          </w:tcPr>
          <w:p w14:paraId="0122087B"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438,758,594.00</w:t>
            </w:r>
          </w:p>
        </w:tc>
        <w:tc>
          <w:tcPr>
            <w:tcW w:w="711" w:type="pct"/>
            <w:noWrap/>
            <w:vAlign w:val="center"/>
            <w:hideMark/>
          </w:tcPr>
          <w:p w14:paraId="11ABFD46"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100.00</w:t>
            </w:r>
          </w:p>
        </w:tc>
        <w:tc>
          <w:tcPr>
            <w:tcW w:w="762" w:type="pct"/>
            <w:noWrap/>
            <w:vAlign w:val="center"/>
            <w:hideMark/>
          </w:tcPr>
          <w:p w14:paraId="0E202ED1"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119,690,442.39</w:t>
            </w:r>
          </w:p>
        </w:tc>
        <w:tc>
          <w:tcPr>
            <w:tcW w:w="354" w:type="pct"/>
            <w:noWrap/>
            <w:vAlign w:val="center"/>
            <w:hideMark/>
          </w:tcPr>
          <w:p w14:paraId="03B0B260"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27.28</w:t>
            </w:r>
          </w:p>
        </w:tc>
      </w:tr>
      <w:tr w:rsidR="00B42C1E" w:rsidRPr="00B42C1E" w14:paraId="4B56D5DE" w14:textId="77777777" w:rsidTr="00EB0076">
        <w:trPr>
          <w:trHeight w:val="360"/>
        </w:trPr>
        <w:tc>
          <w:tcPr>
            <w:cnfStyle w:val="001000000000" w:firstRow="0" w:lastRow="0" w:firstColumn="1" w:lastColumn="0" w:oddVBand="0" w:evenVBand="0" w:oddHBand="0" w:evenHBand="0" w:firstRowFirstColumn="0" w:firstRowLastColumn="0" w:lastRowFirstColumn="0" w:lastRowLastColumn="0"/>
            <w:tcW w:w="1526" w:type="pct"/>
            <w:hideMark/>
          </w:tcPr>
          <w:p w14:paraId="22A6E3EC" w14:textId="77777777" w:rsidR="00B42C1E" w:rsidRPr="00B42C1E" w:rsidRDefault="00B42C1E" w:rsidP="00B42C1E">
            <w:pPr>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ACCESO Y DISPONIBILIDAD ALIMENTARIA</w:t>
            </w:r>
          </w:p>
        </w:tc>
        <w:tc>
          <w:tcPr>
            <w:tcW w:w="884" w:type="pct"/>
            <w:noWrap/>
            <w:vAlign w:val="center"/>
            <w:hideMark/>
          </w:tcPr>
          <w:p w14:paraId="77829C2D"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835,498,749.00</w:t>
            </w:r>
          </w:p>
        </w:tc>
        <w:tc>
          <w:tcPr>
            <w:tcW w:w="762" w:type="pct"/>
            <w:noWrap/>
            <w:vAlign w:val="center"/>
            <w:hideMark/>
          </w:tcPr>
          <w:p w14:paraId="68AE5ED2"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371,205,931.00</w:t>
            </w:r>
          </w:p>
        </w:tc>
        <w:tc>
          <w:tcPr>
            <w:tcW w:w="711" w:type="pct"/>
            <w:noWrap/>
            <w:vAlign w:val="center"/>
            <w:hideMark/>
          </w:tcPr>
          <w:p w14:paraId="04789940"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84.60</w:t>
            </w:r>
          </w:p>
        </w:tc>
        <w:tc>
          <w:tcPr>
            <w:tcW w:w="762" w:type="pct"/>
            <w:noWrap/>
            <w:vAlign w:val="center"/>
            <w:hideMark/>
          </w:tcPr>
          <w:p w14:paraId="219BE280"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70,697,163.95</w:t>
            </w:r>
          </w:p>
        </w:tc>
        <w:tc>
          <w:tcPr>
            <w:tcW w:w="354" w:type="pct"/>
            <w:noWrap/>
            <w:vAlign w:val="center"/>
            <w:hideMark/>
          </w:tcPr>
          <w:p w14:paraId="744D0F74"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19.05</w:t>
            </w:r>
          </w:p>
        </w:tc>
      </w:tr>
      <w:tr w:rsidR="00B42C1E" w:rsidRPr="00B42C1E" w14:paraId="3AB6FE8C" w14:textId="77777777" w:rsidTr="00EB007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26" w:type="pct"/>
            <w:hideMark/>
          </w:tcPr>
          <w:p w14:paraId="5D5781E2" w14:textId="77777777" w:rsidR="00B42C1E" w:rsidRPr="00B42C1E" w:rsidRDefault="00B42C1E" w:rsidP="00B42C1E">
            <w:pPr>
              <w:rPr>
                <w:rFonts w:ascii="Arial" w:eastAsia="Times New Roman" w:hAnsi="Arial" w:cs="Arial"/>
                <w:b w:val="0"/>
                <w:bCs w:val="0"/>
                <w:color w:val="000000"/>
                <w:sz w:val="12"/>
                <w:szCs w:val="12"/>
                <w:lang w:eastAsia="es-GT"/>
              </w:rPr>
            </w:pPr>
            <w:r w:rsidRPr="00B42C1E">
              <w:rPr>
                <w:rFonts w:ascii="Arial" w:eastAsia="Times New Roman" w:hAnsi="Arial" w:cs="Arial"/>
                <w:b w:val="0"/>
                <w:bCs w:val="0"/>
                <w:color w:val="000000"/>
                <w:sz w:val="12"/>
                <w:szCs w:val="12"/>
                <w:lang w:eastAsia="es-GT"/>
              </w:rPr>
              <w:t>PROMOCIÓN DE LA AGRICULTURA SENSIBLE A LA NUTRICIÓN Y FOMENTO DE HUERTOS</w:t>
            </w:r>
          </w:p>
        </w:tc>
        <w:tc>
          <w:tcPr>
            <w:tcW w:w="884" w:type="pct"/>
            <w:noWrap/>
            <w:vAlign w:val="center"/>
            <w:hideMark/>
          </w:tcPr>
          <w:p w14:paraId="011EABF3"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531,228,289.00</w:t>
            </w:r>
          </w:p>
        </w:tc>
        <w:tc>
          <w:tcPr>
            <w:tcW w:w="762" w:type="pct"/>
            <w:noWrap/>
            <w:vAlign w:val="center"/>
            <w:hideMark/>
          </w:tcPr>
          <w:p w14:paraId="10B72B86"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198,820,185.00</w:t>
            </w:r>
          </w:p>
        </w:tc>
        <w:tc>
          <w:tcPr>
            <w:tcW w:w="711" w:type="pct"/>
            <w:noWrap/>
            <w:vAlign w:val="center"/>
            <w:hideMark/>
          </w:tcPr>
          <w:p w14:paraId="5E0D6788"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45.31</w:t>
            </w:r>
          </w:p>
        </w:tc>
        <w:tc>
          <w:tcPr>
            <w:tcW w:w="762" w:type="pct"/>
            <w:noWrap/>
            <w:vAlign w:val="center"/>
            <w:hideMark/>
          </w:tcPr>
          <w:p w14:paraId="4349A60F"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22,344,379.76</w:t>
            </w:r>
          </w:p>
        </w:tc>
        <w:tc>
          <w:tcPr>
            <w:tcW w:w="354" w:type="pct"/>
            <w:noWrap/>
            <w:vAlign w:val="center"/>
            <w:hideMark/>
          </w:tcPr>
          <w:p w14:paraId="7B7460EB"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 xml:space="preserve">11.24 </w:t>
            </w:r>
          </w:p>
        </w:tc>
      </w:tr>
      <w:tr w:rsidR="00B42C1E" w:rsidRPr="00B42C1E" w14:paraId="68E97115" w14:textId="77777777" w:rsidTr="00EB0076">
        <w:trPr>
          <w:trHeight w:val="495"/>
        </w:trPr>
        <w:tc>
          <w:tcPr>
            <w:cnfStyle w:val="001000000000" w:firstRow="0" w:lastRow="0" w:firstColumn="1" w:lastColumn="0" w:oddVBand="0" w:evenVBand="0" w:oddHBand="0" w:evenHBand="0" w:firstRowFirstColumn="0" w:firstRowLastColumn="0" w:lastRowFirstColumn="0" w:lastRowLastColumn="0"/>
            <w:tcW w:w="1526" w:type="pct"/>
            <w:hideMark/>
          </w:tcPr>
          <w:p w14:paraId="19501F59" w14:textId="77777777" w:rsidR="00B42C1E" w:rsidRPr="00B42C1E" w:rsidRDefault="00B42C1E" w:rsidP="00B42C1E">
            <w:pPr>
              <w:rPr>
                <w:rFonts w:ascii="Arial" w:eastAsia="Times New Roman" w:hAnsi="Arial" w:cs="Arial"/>
                <w:b w:val="0"/>
                <w:bCs w:val="0"/>
                <w:color w:val="000000"/>
                <w:sz w:val="12"/>
                <w:szCs w:val="12"/>
                <w:lang w:eastAsia="es-GT"/>
              </w:rPr>
            </w:pPr>
            <w:r w:rsidRPr="00B42C1E">
              <w:rPr>
                <w:rFonts w:ascii="Arial" w:eastAsia="Times New Roman" w:hAnsi="Arial" w:cs="Arial"/>
                <w:b w:val="0"/>
                <w:bCs w:val="0"/>
                <w:color w:val="000000"/>
                <w:sz w:val="12"/>
                <w:szCs w:val="12"/>
                <w:lang w:eastAsia="es-GT"/>
              </w:rPr>
              <w:t>AGRICULTURA FAMILIAR PARA EL FORTALECIMIENTO DE LA ECONOMÍA CAMPESINA</w:t>
            </w:r>
          </w:p>
        </w:tc>
        <w:tc>
          <w:tcPr>
            <w:tcW w:w="884" w:type="pct"/>
            <w:noWrap/>
            <w:vAlign w:val="center"/>
            <w:hideMark/>
          </w:tcPr>
          <w:p w14:paraId="31CF4EAF"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304,270,460.00</w:t>
            </w:r>
          </w:p>
        </w:tc>
        <w:tc>
          <w:tcPr>
            <w:tcW w:w="762" w:type="pct"/>
            <w:noWrap/>
            <w:vAlign w:val="center"/>
            <w:hideMark/>
          </w:tcPr>
          <w:p w14:paraId="790A4FA2"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172,385,746.00</w:t>
            </w:r>
          </w:p>
        </w:tc>
        <w:tc>
          <w:tcPr>
            <w:tcW w:w="711" w:type="pct"/>
            <w:noWrap/>
            <w:vAlign w:val="center"/>
            <w:hideMark/>
          </w:tcPr>
          <w:p w14:paraId="1B9E05AC"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39.29</w:t>
            </w:r>
          </w:p>
        </w:tc>
        <w:tc>
          <w:tcPr>
            <w:tcW w:w="762" w:type="pct"/>
            <w:noWrap/>
            <w:vAlign w:val="center"/>
            <w:hideMark/>
          </w:tcPr>
          <w:p w14:paraId="184C48DD"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48,352,784.19</w:t>
            </w:r>
          </w:p>
        </w:tc>
        <w:tc>
          <w:tcPr>
            <w:tcW w:w="354" w:type="pct"/>
            <w:noWrap/>
            <w:vAlign w:val="center"/>
            <w:hideMark/>
          </w:tcPr>
          <w:p w14:paraId="419414A9"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 xml:space="preserve">28.05 </w:t>
            </w:r>
          </w:p>
        </w:tc>
      </w:tr>
      <w:tr w:rsidR="00B42C1E" w:rsidRPr="00B42C1E" w14:paraId="22E8A17C" w14:textId="77777777" w:rsidTr="00EB0076">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526" w:type="pct"/>
            <w:hideMark/>
          </w:tcPr>
          <w:p w14:paraId="5EA41CBA" w14:textId="77777777" w:rsidR="00B42C1E" w:rsidRPr="00B42C1E" w:rsidRDefault="00B42C1E" w:rsidP="00B42C1E">
            <w:pPr>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INVESTIGACIÓN, RESTAURACIÓN Y CONSERVACIÓN DE SUELOS</w:t>
            </w:r>
          </w:p>
        </w:tc>
        <w:tc>
          <w:tcPr>
            <w:tcW w:w="884" w:type="pct"/>
            <w:noWrap/>
            <w:vAlign w:val="center"/>
            <w:hideMark/>
          </w:tcPr>
          <w:p w14:paraId="58EEED33"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48,633,663.00</w:t>
            </w:r>
          </w:p>
        </w:tc>
        <w:tc>
          <w:tcPr>
            <w:tcW w:w="762" w:type="pct"/>
            <w:noWrap/>
            <w:vAlign w:val="center"/>
            <w:hideMark/>
          </w:tcPr>
          <w:p w14:paraId="610EB15D"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22,438,663.00</w:t>
            </w:r>
          </w:p>
        </w:tc>
        <w:tc>
          <w:tcPr>
            <w:tcW w:w="711" w:type="pct"/>
            <w:noWrap/>
            <w:vAlign w:val="center"/>
            <w:hideMark/>
          </w:tcPr>
          <w:p w14:paraId="0BB735F3"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5.11</w:t>
            </w:r>
          </w:p>
        </w:tc>
        <w:tc>
          <w:tcPr>
            <w:tcW w:w="762" w:type="pct"/>
            <w:noWrap/>
            <w:vAlign w:val="center"/>
            <w:hideMark/>
          </w:tcPr>
          <w:p w14:paraId="0E9D53BE"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3,922,322.97</w:t>
            </w:r>
          </w:p>
        </w:tc>
        <w:tc>
          <w:tcPr>
            <w:tcW w:w="354" w:type="pct"/>
            <w:noWrap/>
            <w:vAlign w:val="center"/>
            <w:hideMark/>
          </w:tcPr>
          <w:p w14:paraId="44A256CC"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17.48</w:t>
            </w:r>
          </w:p>
        </w:tc>
      </w:tr>
      <w:tr w:rsidR="00B42C1E" w:rsidRPr="00B42C1E" w14:paraId="460CC707" w14:textId="77777777" w:rsidTr="00EB0076">
        <w:trPr>
          <w:trHeight w:val="330"/>
        </w:trPr>
        <w:tc>
          <w:tcPr>
            <w:cnfStyle w:val="001000000000" w:firstRow="0" w:lastRow="0" w:firstColumn="1" w:lastColumn="0" w:oddVBand="0" w:evenVBand="0" w:oddHBand="0" w:evenHBand="0" w:firstRowFirstColumn="0" w:firstRowLastColumn="0" w:lastRowFirstColumn="0" w:lastRowLastColumn="0"/>
            <w:tcW w:w="1526" w:type="pct"/>
            <w:hideMark/>
          </w:tcPr>
          <w:p w14:paraId="5187CF90" w14:textId="77777777" w:rsidR="00B42C1E" w:rsidRPr="00B42C1E" w:rsidRDefault="00B42C1E" w:rsidP="00B42C1E">
            <w:pPr>
              <w:rPr>
                <w:rFonts w:ascii="Arial" w:eastAsia="Times New Roman" w:hAnsi="Arial" w:cs="Arial"/>
                <w:b w:val="0"/>
                <w:bCs w:val="0"/>
                <w:color w:val="000000"/>
                <w:sz w:val="12"/>
                <w:szCs w:val="12"/>
                <w:lang w:eastAsia="es-GT"/>
              </w:rPr>
            </w:pPr>
            <w:r w:rsidRPr="00B42C1E">
              <w:rPr>
                <w:rFonts w:ascii="Arial" w:eastAsia="Times New Roman" w:hAnsi="Arial" w:cs="Arial"/>
                <w:b w:val="0"/>
                <w:bCs w:val="0"/>
                <w:color w:val="000000"/>
                <w:sz w:val="12"/>
                <w:szCs w:val="12"/>
                <w:lang w:eastAsia="es-GT"/>
              </w:rPr>
              <w:t>SERVICIOS PARA EL MEJORAMIENTO DE LA PRODUCCIÓN AGROPECUARIA</w:t>
            </w:r>
          </w:p>
        </w:tc>
        <w:tc>
          <w:tcPr>
            <w:tcW w:w="884" w:type="pct"/>
            <w:noWrap/>
            <w:vAlign w:val="center"/>
            <w:hideMark/>
          </w:tcPr>
          <w:p w14:paraId="6232A605"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48,633,663.00</w:t>
            </w:r>
          </w:p>
        </w:tc>
        <w:tc>
          <w:tcPr>
            <w:tcW w:w="762" w:type="pct"/>
            <w:noWrap/>
            <w:vAlign w:val="center"/>
            <w:hideMark/>
          </w:tcPr>
          <w:p w14:paraId="4C17FE6F"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22,438,663.00</w:t>
            </w:r>
          </w:p>
        </w:tc>
        <w:tc>
          <w:tcPr>
            <w:tcW w:w="711" w:type="pct"/>
            <w:noWrap/>
            <w:vAlign w:val="center"/>
            <w:hideMark/>
          </w:tcPr>
          <w:p w14:paraId="4F88C263"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5.11</w:t>
            </w:r>
          </w:p>
        </w:tc>
        <w:tc>
          <w:tcPr>
            <w:tcW w:w="762" w:type="pct"/>
            <w:noWrap/>
            <w:vAlign w:val="center"/>
            <w:hideMark/>
          </w:tcPr>
          <w:p w14:paraId="4C96368B"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3,922,322.97</w:t>
            </w:r>
          </w:p>
        </w:tc>
        <w:tc>
          <w:tcPr>
            <w:tcW w:w="354" w:type="pct"/>
            <w:noWrap/>
            <w:vAlign w:val="center"/>
            <w:hideMark/>
          </w:tcPr>
          <w:p w14:paraId="39B73F86"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 xml:space="preserve">17.48 </w:t>
            </w:r>
          </w:p>
        </w:tc>
      </w:tr>
      <w:tr w:rsidR="00B42C1E" w:rsidRPr="00B42C1E" w14:paraId="1733AE74" w14:textId="77777777" w:rsidTr="00EB0076">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526" w:type="pct"/>
            <w:hideMark/>
          </w:tcPr>
          <w:p w14:paraId="733C3F17" w14:textId="77777777" w:rsidR="00B42C1E" w:rsidRPr="00B42C1E" w:rsidRDefault="00B42C1E" w:rsidP="00B42C1E">
            <w:pPr>
              <w:rPr>
                <w:rFonts w:ascii="Arial" w:eastAsia="Times New Roman" w:hAnsi="Arial" w:cs="Arial"/>
                <w:color w:val="000000"/>
                <w:sz w:val="14"/>
                <w:szCs w:val="14"/>
                <w:lang w:eastAsia="es-GT"/>
              </w:rPr>
            </w:pPr>
            <w:r w:rsidRPr="00B42C1E">
              <w:rPr>
                <w:rFonts w:ascii="Arial" w:eastAsia="Times New Roman" w:hAnsi="Arial" w:cs="Arial"/>
                <w:color w:val="000000"/>
                <w:sz w:val="14"/>
                <w:szCs w:val="14"/>
                <w:lang w:eastAsia="es-GT"/>
              </w:rPr>
              <w:t>APOYO A LA PRODUCCIÓN AGRÍCOLA, PECUARIA E HIDROBIOLÓGICA</w:t>
            </w:r>
          </w:p>
        </w:tc>
        <w:tc>
          <w:tcPr>
            <w:tcW w:w="884" w:type="pct"/>
            <w:noWrap/>
            <w:vAlign w:val="center"/>
            <w:hideMark/>
          </w:tcPr>
          <w:p w14:paraId="694D569B"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65,114,000.00</w:t>
            </w:r>
          </w:p>
        </w:tc>
        <w:tc>
          <w:tcPr>
            <w:tcW w:w="762" w:type="pct"/>
            <w:noWrap/>
            <w:vAlign w:val="center"/>
            <w:hideMark/>
          </w:tcPr>
          <w:p w14:paraId="57005EE2"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45,114,000.00</w:t>
            </w:r>
          </w:p>
        </w:tc>
        <w:tc>
          <w:tcPr>
            <w:tcW w:w="711" w:type="pct"/>
            <w:noWrap/>
            <w:vAlign w:val="center"/>
            <w:hideMark/>
          </w:tcPr>
          <w:p w14:paraId="4444F77E"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10.28</w:t>
            </w:r>
          </w:p>
        </w:tc>
        <w:tc>
          <w:tcPr>
            <w:tcW w:w="762" w:type="pct"/>
            <w:noWrap/>
            <w:vAlign w:val="center"/>
            <w:hideMark/>
          </w:tcPr>
          <w:p w14:paraId="24D76C20"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45,070,955.47</w:t>
            </w:r>
          </w:p>
        </w:tc>
        <w:tc>
          <w:tcPr>
            <w:tcW w:w="354" w:type="pct"/>
            <w:noWrap/>
            <w:vAlign w:val="center"/>
            <w:hideMark/>
          </w:tcPr>
          <w:p w14:paraId="775BC8CF" w14:textId="77777777" w:rsidR="00B42C1E" w:rsidRPr="00B42C1E" w:rsidRDefault="00B42C1E"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42C1E">
              <w:rPr>
                <w:rFonts w:ascii="Arial" w:eastAsia="Times New Roman" w:hAnsi="Arial" w:cs="Arial"/>
                <w:b/>
                <w:bCs/>
                <w:color w:val="000000"/>
                <w:sz w:val="16"/>
                <w:szCs w:val="16"/>
                <w:lang w:eastAsia="es-GT"/>
              </w:rPr>
              <w:t>99.9</w:t>
            </w:r>
          </w:p>
        </w:tc>
      </w:tr>
      <w:tr w:rsidR="00B42C1E" w:rsidRPr="00B42C1E" w14:paraId="7C2064EE" w14:textId="77777777" w:rsidTr="00EB0076">
        <w:trPr>
          <w:trHeight w:val="255"/>
        </w:trPr>
        <w:tc>
          <w:tcPr>
            <w:cnfStyle w:val="001000000000" w:firstRow="0" w:lastRow="0" w:firstColumn="1" w:lastColumn="0" w:oddVBand="0" w:evenVBand="0" w:oddHBand="0" w:evenHBand="0" w:firstRowFirstColumn="0" w:firstRowLastColumn="0" w:lastRowFirstColumn="0" w:lastRowLastColumn="0"/>
            <w:tcW w:w="1526" w:type="pct"/>
            <w:hideMark/>
          </w:tcPr>
          <w:p w14:paraId="34B8585B" w14:textId="77777777" w:rsidR="00B42C1E" w:rsidRPr="00B42C1E" w:rsidRDefault="00B42C1E" w:rsidP="00B42C1E">
            <w:pPr>
              <w:rPr>
                <w:rFonts w:ascii="Arial" w:eastAsia="Times New Roman" w:hAnsi="Arial" w:cs="Arial"/>
                <w:b w:val="0"/>
                <w:bCs w:val="0"/>
                <w:color w:val="000000"/>
                <w:sz w:val="12"/>
                <w:szCs w:val="12"/>
                <w:lang w:eastAsia="es-GT"/>
              </w:rPr>
            </w:pPr>
            <w:r w:rsidRPr="00B42C1E">
              <w:rPr>
                <w:rFonts w:ascii="Arial" w:eastAsia="Times New Roman" w:hAnsi="Arial" w:cs="Arial"/>
                <w:b w:val="0"/>
                <w:bCs w:val="0"/>
                <w:color w:val="000000"/>
                <w:sz w:val="12"/>
                <w:szCs w:val="12"/>
                <w:lang w:eastAsia="es-GT"/>
              </w:rPr>
              <w:t>SERVICIOS DE SEGURO AGROPECUARIO</w:t>
            </w:r>
          </w:p>
        </w:tc>
        <w:tc>
          <w:tcPr>
            <w:tcW w:w="884" w:type="pct"/>
            <w:noWrap/>
            <w:vAlign w:val="center"/>
            <w:hideMark/>
          </w:tcPr>
          <w:p w14:paraId="1F226816"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65,114,000.00</w:t>
            </w:r>
          </w:p>
        </w:tc>
        <w:tc>
          <w:tcPr>
            <w:tcW w:w="762" w:type="pct"/>
            <w:noWrap/>
            <w:vAlign w:val="center"/>
            <w:hideMark/>
          </w:tcPr>
          <w:p w14:paraId="05FFE358"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45,114,000.00</w:t>
            </w:r>
          </w:p>
        </w:tc>
        <w:tc>
          <w:tcPr>
            <w:tcW w:w="711" w:type="pct"/>
            <w:noWrap/>
            <w:vAlign w:val="center"/>
            <w:hideMark/>
          </w:tcPr>
          <w:p w14:paraId="44C16828"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10.28</w:t>
            </w:r>
          </w:p>
        </w:tc>
        <w:tc>
          <w:tcPr>
            <w:tcW w:w="762" w:type="pct"/>
            <w:noWrap/>
            <w:vAlign w:val="center"/>
            <w:hideMark/>
          </w:tcPr>
          <w:p w14:paraId="4AC5A16B"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45,070,955.47</w:t>
            </w:r>
          </w:p>
        </w:tc>
        <w:tc>
          <w:tcPr>
            <w:tcW w:w="354" w:type="pct"/>
            <w:noWrap/>
            <w:vAlign w:val="center"/>
            <w:hideMark/>
          </w:tcPr>
          <w:p w14:paraId="1ACE6C60" w14:textId="77777777" w:rsidR="00B42C1E" w:rsidRPr="00B42C1E" w:rsidRDefault="00B42C1E"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42C1E">
              <w:rPr>
                <w:rFonts w:ascii="Arial" w:eastAsia="Times New Roman" w:hAnsi="Arial" w:cs="Arial"/>
                <w:color w:val="000000"/>
                <w:sz w:val="16"/>
                <w:szCs w:val="16"/>
                <w:lang w:eastAsia="es-GT"/>
              </w:rPr>
              <w:t xml:space="preserve">99.90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77777777" w:rsidR="000118C2" w:rsidRPr="00C5531D" w:rsidRDefault="000118C2" w:rsidP="006800EA">
      <w:pPr>
        <w:rPr>
          <w:rFonts w:cs="Times New Roman"/>
          <w:color w:val="FF0000"/>
          <w:sz w:val="16"/>
          <w:szCs w:val="16"/>
        </w:rPr>
      </w:pPr>
    </w:p>
    <w:p w14:paraId="2138215F" w14:textId="4391A785" w:rsidR="00B42C1E" w:rsidRPr="00E810BC" w:rsidRDefault="00B42C1E" w:rsidP="00440177">
      <w:pPr>
        <w:jc w:val="both"/>
        <w:rPr>
          <w:rFonts w:ascii="Arial" w:hAnsi="Arial" w:cs="Arial"/>
          <w:color w:val="444444"/>
          <w:sz w:val="16"/>
          <w:szCs w:val="16"/>
          <w:shd w:val="clear" w:color="auto" w:fill="FFFFFF"/>
        </w:rPr>
      </w:pPr>
      <w:r w:rsidRPr="00B42C1E">
        <w:rPr>
          <w:rFonts w:ascii="Arial" w:hAnsi="Arial" w:cs="Arial"/>
          <w:b/>
          <w:bCs/>
          <w:color w:val="444444"/>
          <w:sz w:val="16"/>
          <w:szCs w:val="16"/>
          <w:shd w:val="clear" w:color="auto" w:fill="FFFFFF"/>
        </w:rPr>
        <w:t>*</w:t>
      </w:r>
      <w:r w:rsidR="001F7FE1">
        <w:rPr>
          <w:rFonts w:ascii="Arial" w:hAnsi="Arial" w:cs="Arial"/>
          <w:b/>
          <w:bCs/>
          <w:color w:val="444444"/>
          <w:sz w:val="16"/>
          <w:szCs w:val="16"/>
          <w:shd w:val="clear" w:color="auto" w:fill="FFFFFF"/>
        </w:rPr>
        <w:t>Nota</w:t>
      </w:r>
      <w:r w:rsidR="0069095C">
        <w:rPr>
          <w:rFonts w:ascii="Arial" w:hAnsi="Arial" w:cs="Arial"/>
          <w:b/>
          <w:bCs/>
          <w:color w:val="444444"/>
          <w:sz w:val="16"/>
          <w:szCs w:val="16"/>
          <w:shd w:val="clear" w:color="auto" w:fill="FFFFFF"/>
        </w:rPr>
        <w:t>s</w:t>
      </w:r>
      <w:r w:rsidR="001F7FE1">
        <w:rPr>
          <w:rFonts w:ascii="Arial" w:hAnsi="Arial" w:cs="Arial"/>
          <w:b/>
          <w:bCs/>
          <w:color w:val="444444"/>
          <w:sz w:val="16"/>
          <w:szCs w:val="16"/>
          <w:shd w:val="clear" w:color="auto" w:fill="FFFFFF"/>
        </w:rPr>
        <w:t xml:space="preserve">: </w:t>
      </w:r>
      <w:r w:rsidRPr="00B42C1E">
        <w:rPr>
          <w:rFonts w:ascii="Arial" w:hAnsi="Arial" w:cs="Arial"/>
          <w:color w:val="444444"/>
          <w:sz w:val="16"/>
          <w:szCs w:val="16"/>
          <w:shd w:val="clear" w:color="auto" w:fill="FFFFFF"/>
        </w:rPr>
        <w:t>El Eje de Desarrollo y Productivo con Equidad, tiene por objetivo “Potenciar la autonomía económica, la capacidad productiva y empresaria</w:t>
      </w:r>
      <w:r w:rsidR="001F7FE1">
        <w:rPr>
          <w:rFonts w:ascii="Arial" w:hAnsi="Arial" w:cs="Arial"/>
          <w:color w:val="444444"/>
          <w:sz w:val="16"/>
          <w:szCs w:val="16"/>
          <w:shd w:val="clear" w:color="auto" w:fill="FFFFFF"/>
        </w:rPr>
        <w:t>l</w:t>
      </w:r>
      <w:r w:rsidRPr="00B42C1E">
        <w:rPr>
          <w:rFonts w:ascii="Arial" w:hAnsi="Arial" w:cs="Arial"/>
          <w:color w:val="444444"/>
          <w:sz w:val="16"/>
          <w:szCs w:val="16"/>
          <w:shd w:val="clear" w:color="auto" w:fill="FFFFFF"/>
        </w:rPr>
        <w:t xml:space="preserve"> de las mujeres, garantizando su acceso a recursos, bienes y servicios</w:t>
      </w:r>
      <w:r w:rsidR="00EE066A" w:rsidRPr="00B42C1E">
        <w:rPr>
          <w:rFonts w:ascii="Arial" w:hAnsi="Arial" w:cs="Arial"/>
          <w:color w:val="444444"/>
          <w:sz w:val="16"/>
          <w:szCs w:val="16"/>
          <w:shd w:val="clear" w:color="auto" w:fill="FFFFFF"/>
        </w:rPr>
        <w:t>.”</w:t>
      </w:r>
      <w:r w:rsidR="00EE066A">
        <w:rPr>
          <w:rFonts w:ascii="Arial" w:hAnsi="Arial" w:cs="Arial"/>
          <w:color w:val="444444"/>
          <w:sz w:val="16"/>
          <w:szCs w:val="16"/>
          <w:shd w:val="clear" w:color="auto" w:fill="FFFFFF"/>
        </w:rPr>
        <w:t xml:space="preserve"> /” Manual</w:t>
      </w:r>
      <w:r w:rsidR="001F7FE1">
        <w:rPr>
          <w:rFonts w:ascii="Arial" w:hAnsi="Arial" w:cs="Arial"/>
          <w:color w:val="444444"/>
          <w:sz w:val="16"/>
          <w:szCs w:val="16"/>
          <w:shd w:val="clear" w:color="auto" w:fill="FFFFFF"/>
        </w:rPr>
        <w:t xml:space="preserve"> del Clasificador Presupuestario con Enfoque de Género, con base en el </w:t>
      </w:r>
      <w:r w:rsidR="00E810BC" w:rsidRPr="00E810BC">
        <w:rPr>
          <w:rFonts w:ascii="Arial" w:hAnsi="Arial" w:cs="Arial"/>
          <w:sz w:val="16"/>
          <w:szCs w:val="16"/>
        </w:rPr>
        <w:t>Política Nacional de Promoción y Desarrollo Integral de las Mujeres -PNPDIM- y el Plan de Equidad de Oportunidades -PEO- 2008-2023.</w:t>
      </w:r>
    </w:p>
    <w:p w14:paraId="6F1202AE" w14:textId="7E469BDD" w:rsidR="0069095C" w:rsidRPr="0069095C" w:rsidRDefault="0069095C" w:rsidP="00440177">
      <w:pPr>
        <w:jc w:val="both"/>
        <w:rPr>
          <w:rFonts w:ascii="Arial" w:hAnsi="Arial" w:cs="Arial"/>
          <w:b/>
          <w:bCs/>
          <w:color w:val="444444"/>
          <w:sz w:val="16"/>
          <w:szCs w:val="16"/>
          <w:shd w:val="clear" w:color="auto" w:fill="FFFFFF"/>
        </w:rPr>
      </w:pPr>
    </w:p>
    <w:p w14:paraId="7E23E352" w14:textId="184C806C" w:rsidR="00440177" w:rsidRPr="00440177" w:rsidRDefault="00440177" w:rsidP="00440177">
      <w:pPr>
        <w:jc w:val="both"/>
        <w:rPr>
          <w:rFonts w:ascii="Arial" w:hAnsi="Arial" w:cs="Arial"/>
          <w:b/>
          <w:bCs/>
          <w:color w:val="444444"/>
          <w:sz w:val="22"/>
          <w:szCs w:val="22"/>
          <w:shd w:val="clear" w:color="auto" w:fill="FFFFFF"/>
        </w:rPr>
      </w:pPr>
      <w:r w:rsidRPr="00440177">
        <w:rPr>
          <w:rFonts w:ascii="Arial" w:hAnsi="Arial" w:cs="Arial"/>
          <w:b/>
          <w:bCs/>
          <w:color w:val="444444"/>
          <w:sz w:val="22"/>
          <w:szCs w:val="22"/>
          <w:shd w:val="clear" w:color="auto" w:fill="FFFFFF"/>
        </w:rPr>
        <w:t>Estructuras presupuestarias vinculadas al Plan Operativo Anual de Seguridad Alimentaria y Nutricional (POASAN):</w:t>
      </w:r>
    </w:p>
    <w:p w14:paraId="1C907385" w14:textId="77777777" w:rsidR="0011797F" w:rsidRDefault="0011797F" w:rsidP="00440177">
      <w:pPr>
        <w:jc w:val="both"/>
        <w:rPr>
          <w:rFonts w:ascii="Arial" w:hAnsi="Arial" w:cs="Arial"/>
          <w:color w:val="444444"/>
          <w:sz w:val="22"/>
          <w:szCs w:val="22"/>
          <w:shd w:val="clear" w:color="auto" w:fill="FFFFFF"/>
        </w:rPr>
      </w:pPr>
    </w:p>
    <w:p w14:paraId="6B3FF01D" w14:textId="1F7FC4DE" w:rsidR="00750148" w:rsidRPr="00440177" w:rsidRDefault="00C01416" w:rsidP="00440177">
      <w:pPr>
        <w:jc w:val="both"/>
        <w:rPr>
          <w:rFonts w:ascii="Arial" w:hAnsi="Arial" w:cs="Arial"/>
          <w:color w:val="444444"/>
          <w:sz w:val="22"/>
          <w:szCs w:val="22"/>
          <w:shd w:val="clear" w:color="auto" w:fill="FFFFFF"/>
        </w:rPr>
      </w:pPr>
      <w:r>
        <w:rPr>
          <w:rFonts w:ascii="Arial" w:hAnsi="Arial" w:cs="Arial"/>
          <w:color w:val="444444"/>
          <w:sz w:val="22"/>
          <w:szCs w:val="22"/>
          <w:shd w:val="clear" w:color="auto" w:fill="FFFFFF"/>
        </w:rPr>
        <w:t xml:space="preserve">El </w:t>
      </w:r>
      <w:r w:rsidR="0086201F" w:rsidRPr="00440177">
        <w:rPr>
          <w:rFonts w:ascii="Arial" w:hAnsi="Arial" w:cs="Arial"/>
          <w:color w:val="444444"/>
          <w:sz w:val="22"/>
          <w:szCs w:val="22"/>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440177">
        <w:rPr>
          <w:rFonts w:ascii="Arial" w:hAnsi="Arial" w:cs="Arial"/>
          <w:color w:val="444444"/>
          <w:sz w:val="22"/>
          <w:szCs w:val="22"/>
          <w:shd w:val="clear" w:color="auto" w:fill="FFFFFF"/>
        </w:rPr>
        <w:t>sociales. /Secretaría de Seguridad Alimentaria y Nutricional</w:t>
      </w:r>
      <w:r w:rsidR="00440177">
        <w:rPr>
          <w:rFonts w:ascii="Arial" w:hAnsi="Arial" w:cs="Arial"/>
          <w:color w:val="444444"/>
          <w:sz w:val="22"/>
          <w:szCs w:val="22"/>
          <w:shd w:val="clear" w:color="auto" w:fill="FFFFFF"/>
        </w:rPr>
        <w:t xml:space="preserve"> (SESAN)</w:t>
      </w:r>
      <w:r w:rsidR="008F2E1C">
        <w:rPr>
          <w:rFonts w:ascii="Arial" w:hAnsi="Arial" w:cs="Arial"/>
          <w:color w:val="444444"/>
          <w:sz w:val="22"/>
          <w:szCs w:val="22"/>
          <w:shd w:val="clear" w:color="auto" w:fill="FFFFFF"/>
        </w:rPr>
        <w:t>.</w:t>
      </w:r>
    </w:p>
    <w:p w14:paraId="2BE2087B" w14:textId="196C2D4E" w:rsidR="00440177" w:rsidRPr="00440177" w:rsidRDefault="00440177" w:rsidP="00440177">
      <w:pPr>
        <w:jc w:val="both"/>
        <w:rPr>
          <w:rFonts w:ascii="Arial" w:hAnsi="Arial" w:cs="Arial"/>
          <w:color w:val="444444"/>
          <w:sz w:val="22"/>
          <w:szCs w:val="22"/>
          <w:shd w:val="clear" w:color="auto" w:fill="FFFFFF"/>
        </w:rPr>
      </w:pPr>
    </w:p>
    <w:p w14:paraId="397EBC28" w14:textId="77777777" w:rsidR="001F7FE1" w:rsidRDefault="001F7FE1" w:rsidP="00440177">
      <w:pPr>
        <w:jc w:val="both"/>
        <w:rPr>
          <w:rFonts w:ascii="Arial" w:hAnsi="Arial" w:cs="Arial"/>
          <w:sz w:val="22"/>
          <w:szCs w:val="22"/>
        </w:rPr>
      </w:pPr>
    </w:p>
    <w:p w14:paraId="35FDC5EF" w14:textId="77777777" w:rsidR="001F7FE1" w:rsidRDefault="001F7FE1" w:rsidP="00440177">
      <w:pPr>
        <w:jc w:val="both"/>
        <w:rPr>
          <w:rFonts w:ascii="Arial" w:hAnsi="Arial" w:cs="Arial"/>
          <w:sz w:val="22"/>
          <w:szCs w:val="22"/>
        </w:rPr>
      </w:pPr>
    </w:p>
    <w:p w14:paraId="6F591393" w14:textId="77777777" w:rsidR="001F7FE1" w:rsidRDefault="001F7FE1" w:rsidP="00440177">
      <w:pPr>
        <w:jc w:val="both"/>
        <w:rPr>
          <w:rFonts w:ascii="Arial" w:hAnsi="Arial" w:cs="Arial"/>
          <w:sz w:val="22"/>
          <w:szCs w:val="22"/>
        </w:rPr>
      </w:pPr>
    </w:p>
    <w:p w14:paraId="02D0D0D2" w14:textId="77777777" w:rsidR="001F7FE1" w:rsidRDefault="001F7FE1" w:rsidP="00440177">
      <w:pPr>
        <w:jc w:val="both"/>
        <w:rPr>
          <w:rFonts w:ascii="Arial" w:hAnsi="Arial" w:cs="Arial"/>
          <w:sz w:val="22"/>
          <w:szCs w:val="22"/>
        </w:rPr>
      </w:pPr>
    </w:p>
    <w:p w14:paraId="18DBB737" w14:textId="77777777" w:rsidR="001F7FE1" w:rsidRDefault="001F7FE1" w:rsidP="00440177">
      <w:pPr>
        <w:jc w:val="both"/>
        <w:rPr>
          <w:rFonts w:ascii="Arial" w:hAnsi="Arial" w:cs="Arial"/>
          <w:sz w:val="22"/>
          <w:szCs w:val="22"/>
        </w:rPr>
      </w:pPr>
    </w:p>
    <w:p w14:paraId="47CA44BD" w14:textId="77777777" w:rsidR="0069095C" w:rsidRDefault="0069095C" w:rsidP="00440177">
      <w:pPr>
        <w:jc w:val="both"/>
        <w:rPr>
          <w:rFonts w:ascii="Arial" w:hAnsi="Arial" w:cs="Arial"/>
          <w:sz w:val="22"/>
          <w:szCs w:val="22"/>
        </w:rPr>
      </w:pPr>
    </w:p>
    <w:p w14:paraId="6612BBE9" w14:textId="09A2DB78" w:rsidR="00440177" w:rsidRPr="00440177" w:rsidRDefault="00440177" w:rsidP="00440177">
      <w:pPr>
        <w:jc w:val="both"/>
        <w:rPr>
          <w:rFonts w:ascii="Arial" w:hAnsi="Arial" w:cs="Arial"/>
          <w:b/>
          <w:bCs/>
          <w:sz w:val="22"/>
          <w:szCs w:val="22"/>
        </w:rPr>
      </w:pPr>
      <w:r w:rsidRPr="00440177">
        <w:rPr>
          <w:rFonts w:ascii="Arial" w:hAnsi="Arial" w:cs="Arial"/>
          <w:sz w:val="22"/>
          <w:szCs w:val="22"/>
        </w:rPr>
        <w:t xml:space="preserve">La Ley </w:t>
      </w:r>
      <w:r w:rsidR="005A3F22">
        <w:rPr>
          <w:rFonts w:ascii="Arial" w:hAnsi="Arial" w:cs="Arial"/>
          <w:sz w:val="22"/>
          <w:szCs w:val="22"/>
        </w:rPr>
        <w:t xml:space="preserve">del Sistema </w:t>
      </w:r>
      <w:r w:rsidRPr="00440177">
        <w:rPr>
          <w:rFonts w:ascii="Arial" w:hAnsi="Arial" w:cs="Arial"/>
          <w:sz w:val="22"/>
          <w:szCs w:val="22"/>
        </w:rPr>
        <w:t>de Seguridad Alimentaria y Nutricional</w:t>
      </w:r>
      <w:r w:rsidR="00C01416">
        <w:rPr>
          <w:rFonts w:ascii="Arial" w:hAnsi="Arial" w:cs="Arial"/>
          <w:sz w:val="22"/>
          <w:szCs w:val="22"/>
        </w:rPr>
        <w:t xml:space="preserve">, Decreto No.32-2005 del Congreso de la República de Guatemala, </w:t>
      </w:r>
      <w:r w:rsidRPr="00440177">
        <w:rPr>
          <w:rFonts w:ascii="Arial" w:hAnsi="Arial" w:cs="Arial"/>
          <w:sz w:val="22"/>
          <w:szCs w:val="22"/>
        </w:rPr>
        <w:t xml:space="preserve"> en el Capítulo VIII, Artículos 28 y 29, establece que el MAGA es responsable de impulsar las acciones que contribuyan a la disponibilidad alimentaria de la población, ya sea por producción local o vía importaciones en forma oportuna, permanente e inocua y como corresponsable de impulsar las acciones tendientes a contribuir al acceso físico, económico y social </w:t>
      </w:r>
      <w:r w:rsidR="005A3F22">
        <w:rPr>
          <w:rFonts w:ascii="Arial" w:hAnsi="Arial" w:cs="Arial"/>
          <w:sz w:val="22"/>
          <w:szCs w:val="22"/>
        </w:rPr>
        <w:t>a</w:t>
      </w:r>
      <w:r w:rsidRPr="00440177">
        <w:rPr>
          <w:rFonts w:ascii="Arial" w:hAnsi="Arial" w:cs="Arial"/>
          <w:sz w:val="22"/>
          <w:szCs w:val="22"/>
        </w:rPr>
        <w:t xml:space="preserve"> los alimentos de la población de forma estable.</w:t>
      </w:r>
    </w:p>
    <w:p w14:paraId="7C09567E" w14:textId="2E9F6132" w:rsidR="00750148" w:rsidRDefault="00750148" w:rsidP="0071720D">
      <w:pPr>
        <w:rPr>
          <w:rFonts w:ascii="Arial" w:hAnsi="Arial" w:cs="Arial"/>
          <w:b/>
          <w:bCs/>
          <w:sz w:val="22"/>
          <w:szCs w:val="22"/>
        </w:rPr>
      </w:pPr>
    </w:p>
    <w:p w14:paraId="3BF03E2E" w14:textId="77777777" w:rsidR="00EB0076" w:rsidRDefault="00EB0076" w:rsidP="00750148">
      <w:pPr>
        <w:jc w:val="center"/>
        <w:rPr>
          <w:rFonts w:cs="Arial"/>
          <w:b/>
          <w:bCs/>
          <w:sz w:val="16"/>
          <w:szCs w:val="16"/>
        </w:rPr>
      </w:pPr>
    </w:p>
    <w:p w14:paraId="4ABFE85B" w14:textId="51ACCAED" w:rsidR="00750148" w:rsidRPr="00EB0076" w:rsidRDefault="00750148" w:rsidP="00750148">
      <w:pPr>
        <w:jc w:val="center"/>
        <w:rPr>
          <w:rFonts w:cs="Arial"/>
          <w:b/>
          <w:bCs/>
          <w:sz w:val="20"/>
          <w:szCs w:val="20"/>
        </w:rPr>
      </w:pPr>
      <w:r w:rsidRPr="00EB0076">
        <w:rPr>
          <w:rFonts w:cs="Arial"/>
          <w:b/>
          <w:bCs/>
          <w:sz w:val="20"/>
          <w:szCs w:val="20"/>
        </w:rPr>
        <w:t>Cuadro No1</w:t>
      </w:r>
      <w:r w:rsidR="00565378">
        <w:rPr>
          <w:rFonts w:cs="Arial"/>
          <w:b/>
          <w:bCs/>
          <w:sz w:val="20"/>
          <w:szCs w:val="20"/>
        </w:rPr>
        <w:t>6</w:t>
      </w:r>
    </w:p>
    <w:p w14:paraId="03A544CB" w14:textId="5701E40E" w:rsidR="00750148" w:rsidRPr="00EB0076" w:rsidRDefault="00750148" w:rsidP="00750148">
      <w:pPr>
        <w:jc w:val="center"/>
        <w:rPr>
          <w:rFonts w:cs="Arial"/>
          <w:sz w:val="20"/>
          <w:szCs w:val="20"/>
        </w:rPr>
      </w:pPr>
      <w:r w:rsidRPr="00EB0076">
        <w:rPr>
          <w:rFonts w:cs="Arial"/>
          <w:sz w:val="20"/>
          <w:szCs w:val="20"/>
        </w:rPr>
        <w:t>Ministerio de Agricultura, Ganadería y Alimentación</w:t>
      </w:r>
    </w:p>
    <w:p w14:paraId="722D1FD8" w14:textId="49C4A721" w:rsidR="00750148" w:rsidRPr="00EB0076" w:rsidRDefault="00750148" w:rsidP="00750148">
      <w:pPr>
        <w:jc w:val="center"/>
        <w:rPr>
          <w:rFonts w:cs="Arial"/>
          <w:b/>
          <w:bCs/>
          <w:sz w:val="20"/>
          <w:szCs w:val="20"/>
        </w:rPr>
      </w:pPr>
      <w:r w:rsidRPr="00EB0076">
        <w:rPr>
          <w:rFonts w:cs="Arial"/>
          <w:b/>
          <w:bCs/>
          <w:sz w:val="20"/>
          <w:szCs w:val="20"/>
        </w:rPr>
        <w:t xml:space="preserve">Ejecución presupuestaria </w:t>
      </w:r>
      <w:r w:rsidR="0069095C">
        <w:rPr>
          <w:rFonts w:cs="Arial"/>
          <w:b/>
          <w:bCs/>
          <w:sz w:val="20"/>
          <w:szCs w:val="20"/>
        </w:rPr>
        <w:t xml:space="preserve">adscrita al </w:t>
      </w:r>
      <w:r w:rsidRPr="00EB0076">
        <w:rPr>
          <w:rFonts w:cs="Arial"/>
          <w:b/>
          <w:bCs/>
          <w:sz w:val="20"/>
          <w:szCs w:val="20"/>
        </w:rPr>
        <w:t>POASAN</w:t>
      </w:r>
    </w:p>
    <w:p w14:paraId="51FB42E7" w14:textId="63BD1F42" w:rsidR="00E76E18" w:rsidRPr="00EB0076" w:rsidRDefault="00E76E18" w:rsidP="00750148">
      <w:pPr>
        <w:jc w:val="center"/>
        <w:rPr>
          <w:rFonts w:cs="Arial"/>
          <w:sz w:val="20"/>
          <w:szCs w:val="20"/>
        </w:rPr>
      </w:pPr>
      <w:r w:rsidRPr="00EB0076">
        <w:rPr>
          <w:rFonts w:cs="Arial"/>
          <w:sz w:val="20"/>
          <w:szCs w:val="20"/>
        </w:rPr>
        <w:t>(Por Programa y Actividad)</w:t>
      </w:r>
    </w:p>
    <w:p w14:paraId="045D80F5" w14:textId="2B7597E8" w:rsidR="00750148" w:rsidRPr="00EB0076" w:rsidRDefault="00750148" w:rsidP="00750148">
      <w:pPr>
        <w:jc w:val="center"/>
        <w:rPr>
          <w:rFonts w:cs="Arial"/>
          <w:b/>
          <w:bCs/>
          <w:sz w:val="20"/>
          <w:szCs w:val="20"/>
        </w:rPr>
      </w:pPr>
      <w:r w:rsidRPr="00EB0076">
        <w:rPr>
          <w:rFonts w:cs="Arial"/>
          <w:b/>
          <w:bCs/>
          <w:sz w:val="20"/>
          <w:szCs w:val="20"/>
        </w:rPr>
        <w:t>Enero-</w:t>
      </w:r>
      <w:r w:rsidR="002A42BA" w:rsidRPr="00EB0076">
        <w:rPr>
          <w:rFonts w:cs="Arial"/>
          <w:b/>
          <w:bCs/>
          <w:sz w:val="20"/>
          <w:szCs w:val="20"/>
        </w:rPr>
        <w:t>junio</w:t>
      </w:r>
      <w:r w:rsidRPr="00EB0076">
        <w:rPr>
          <w:rFonts w:cs="Arial"/>
          <w:b/>
          <w:bCs/>
          <w:sz w:val="20"/>
          <w:szCs w:val="20"/>
        </w:rPr>
        <w:t xml:space="preserve"> 2025</w:t>
      </w:r>
    </w:p>
    <w:p w14:paraId="2132DCD9" w14:textId="77777777" w:rsidR="00427B86" w:rsidRPr="00EB0076" w:rsidRDefault="00750148" w:rsidP="00750148">
      <w:pPr>
        <w:jc w:val="center"/>
        <w:rPr>
          <w:rFonts w:cs="Arial"/>
          <w:b/>
          <w:bCs/>
          <w:sz w:val="20"/>
          <w:szCs w:val="20"/>
        </w:rPr>
      </w:pPr>
      <w:r w:rsidRPr="00EB0076">
        <w:rPr>
          <w:rFonts w:cs="Arial"/>
          <w:b/>
          <w:bCs/>
          <w:sz w:val="20"/>
          <w:szCs w:val="20"/>
        </w:rPr>
        <w:t>(Quetzales)</w:t>
      </w:r>
    </w:p>
    <w:tbl>
      <w:tblPr>
        <w:tblStyle w:val="Tablaconcuadrcula6concolores-nfasis51"/>
        <w:tblW w:w="5000" w:type="pct"/>
        <w:tblLook w:val="04A0" w:firstRow="1" w:lastRow="0" w:firstColumn="1" w:lastColumn="0" w:noHBand="0" w:noVBand="1"/>
      </w:tblPr>
      <w:tblGrid>
        <w:gridCol w:w="3558"/>
        <w:gridCol w:w="1551"/>
        <w:gridCol w:w="1551"/>
        <w:gridCol w:w="1462"/>
        <w:gridCol w:w="706"/>
      </w:tblGrid>
      <w:tr w:rsidR="00EB0076" w:rsidRPr="00E76E18" w14:paraId="29B5F982" w14:textId="77777777" w:rsidTr="00EB0076">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223CF77C" w14:textId="50DA284D" w:rsidR="00E76E18" w:rsidRPr="00E76E18" w:rsidRDefault="00EB0076" w:rsidP="00E76E18">
            <w:pPr>
              <w:jc w:val="center"/>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ACTIVIDAD/OBRA</w:t>
            </w:r>
          </w:p>
        </w:tc>
        <w:tc>
          <w:tcPr>
            <w:tcW w:w="867" w:type="pct"/>
            <w:vAlign w:val="center"/>
            <w:hideMark/>
          </w:tcPr>
          <w:p w14:paraId="17EF13A3" w14:textId="75DE8CF9" w:rsidR="00E76E18" w:rsidRPr="00E76E18" w:rsidRDefault="00EB0076" w:rsidP="00E76E1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 xml:space="preserve"> ASIGNADO  </w:t>
            </w:r>
          </w:p>
        </w:tc>
        <w:tc>
          <w:tcPr>
            <w:tcW w:w="867" w:type="pct"/>
            <w:noWrap/>
            <w:vAlign w:val="center"/>
            <w:hideMark/>
          </w:tcPr>
          <w:p w14:paraId="49D1018C" w14:textId="3D714EAA" w:rsidR="00E76E18" w:rsidRPr="00E76E18" w:rsidRDefault="00EB0076" w:rsidP="00E76E1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 xml:space="preserve"> VIGENTE </w:t>
            </w:r>
          </w:p>
        </w:tc>
        <w:tc>
          <w:tcPr>
            <w:tcW w:w="790" w:type="pct"/>
            <w:noWrap/>
            <w:vAlign w:val="center"/>
            <w:hideMark/>
          </w:tcPr>
          <w:p w14:paraId="72352D93" w14:textId="3ED7254A" w:rsidR="00E76E18" w:rsidRPr="00E76E18" w:rsidRDefault="00EB0076" w:rsidP="00E76E1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 xml:space="preserve"> DEVENGADO </w:t>
            </w:r>
          </w:p>
        </w:tc>
        <w:tc>
          <w:tcPr>
            <w:tcW w:w="365" w:type="pct"/>
            <w:vAlign w:val="center"/>
            <w:hideMark/>
          </w:tcPr>
          <w:p w14:paraId="7D2258CF" w14:textId="47D791F7" w:rsidR="00E76E18" w:rsidRPr="00E76E18" w:rsidRDefault="00EB0076" w:rsidP="00E76E1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 xml:space="preserve"> % EJEC </w:t>
            </w:r>
          </w:p>
        </w:tc>
      </w:tr>
      <w:tr w:rsidR="00EB0076" w:rsidRPr="00E76E18" w14:paraId="1F2EB22E" w14:textId="77777777" w:rsidTr="008C587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10" w:type="pct"/>
            <w:noWrap/>
            <w:vAlign w:val="bottom"/>
            <w:hideMark/>
          </w:tcPr>
          <w:p w14:paraId="4531B0E4" w14:textId="77777777" w:rsidR="00E76E18" w:rsidRPr="00E76E18" w:rsidRDefault="00E76E18" w:rsidP="00E76E18">
            <w:pPr>
              <w:jc w:val="center"/>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 xml:space="preserve">TOTAL </w:t>
            </w:r>
          </w:p>
        </w:tc>
        <w:tc>
          <w:tcPr>
            <w:tcW w:w="867" w:type="pct"/>
            <w:vAlign w:val="bottom"/>
            <w:hideMark/>
          </w:tcPr>
          <w:p w14:paraId="1E5BEB4E"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1,806,985,904.00 </w:t>
            </w:r>
          </w:p>
        </w:tc>
        <w:tc>
          <w:tcPr>
            <w:tcW w:w="867" w:type="pct"/>
            <w:vAlign w:val="bottom"/>
            <w:hideMark/>
          </w:tcPr>
          <w:p w14:paraId="475EC5F5"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1,391,173,887.00 </w:t>
            </w:r>
          </w:p>
        </w:tc>
        <w:tc>
          <w:tcPr>
            <w:tcW w:w="790" w:type="pct"/>
            <w:vAlign w:val="bottom"/>
            <w:hideMark/>
          </w:tcPr>
          <w:p w14:paraId="19DD31CE"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291,060,091.15 </w:t>
            </w:r>
          </w:p>
        </w:tc>
        <w:tc>
          <w:tcPr>
            <w:tcW w:w="365" w:type="pct"/>
            <w:vAlign w:val="bottom"/>
            <w:hideMark/>
          </w:tcPr>
          <w:p w14:paraId="55CC7198"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20.92 </w:t>
            </w:r>
          </w:p>
        </w:tc>
      </w:tr>
      <w:tr w:rsidR="00E76E18" w:rsidRPr="00E76E18" w14:paraId="780E8047" w14:textId="77777777" w:rsidTr="00EB0076">
        <w:trPr>
          <w:trHeight w:val="336"/>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5D766002" w14:textId="77777777" w:rsidR="00E76E18" w:rsidRPr="00E76E18" w:rsidRDefault="00E76E18" w:rsidP="00E76E18">
            <w:pPr>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ACCESO Y DISPONIBILIDAD ALIMENTARIA</w:t>
            </w:r>
          </w:p>
        </w:tc>
        <w:tc>
          <w:tcPr>
            <w:tcW w:w="867" w:type="pct"/>
            <w:vAlign w:val="center"/>
            <w:hideMark/>
          </w:tcPr>
          <w:p w14:paraId="214E09A4"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1,200,060,251.00 </w:t>
            </w:r>
          </w:p>
        </w:tc>
        <w:tc>
          <w:tcPr>
            <w:tcW w:w="867" w:type="pct"/>
            <w:vAlign w:val="center"/>
            <w:hideMark/>
          </w:tcPr>
          <w:p w14:paraId="49D4950C"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718,743,749.00 </w:t>
            </w:r>
          </w:p>
        </w:tc>
        <w:tc>
          <w:tcPr>
            <w:tcW w:w="790" w:type="pct"/>
            <w:vAlign w:val="center"/>
            <w:hideMark/>
          </w:tcPr>
          <w:p w14:paraId="7B66B73C"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180,213,868.80 </w:t>
            </w:r>
          </w:p>
        </w:tc>
        <w:tc>
          <w:tcPr>
            <w:tcW w:w="365" w:type="pct"/>
            <w:vAlign w:val="center"/>
            <w:hideMark/>
          </w:tcPr>
          <w:p w14:paraId="2E907CBF"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25.07 </w:t>
            </w:r>
          </w:p>
        </w:tc>
      </w:tr>
      <w:tr w:rsidR="00EB0076" w:rsidRPr="00E76E18" w14:paraId="41D274A6" w14:textId="77777777" w:rsidTr="00EB0076">
        <w:trPr>
          <w:cnfStyle w:val="000000100000" w:firstRow="0" w:lastRow="0" w:firstColumn="0" w:lastColumn="0" w:oddVBand="0" w:evenVBand="0" w:oddHBand="1" w:evenHBand="0" w:firstRowFirstColumn="0" w:firstRowLastColumn="0" w:lastRowFirstColumn="0" w:lastRowLastColumn="0"/>
          <w:trHeight w:val="136"/>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5F5C1C47"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DIRECCIÓN Y COORDINACIÓN</w:t>
            </w:r>
          </w:p>
        </w:tc>
        <w:tc>
          <w:tcPr>
            <w:tcW w:w="867" w:type="pct"/>
            <w:noWrap/>
            <w:vAlign w:val="center"/>
            <w:hideMark/>
          </w:tcPr>
          <w:p w14:paraId="6BB5ACA0"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49,963,397.00 </w:t>
            </w:r>
          </w:p>
        </w:tc>
        <w:tc>
          <w:tcPr>
            <w:tcW w:w="867" w:type="pct"/>
            <w:noWrap/>
            <w:vAlign w:val="center"/>
            <w:hideMark/>
          </w:tcPr>
          <w:p w14:paraId="33AC785A"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40,659,065.00 </w:t>
            </w:r>
          </w:p>
        </w:tc>
        <w:tc>
          <w:tcPr>
            <w:tcW w:w="790" w:type="pct"/>
            <w:noWrap/>
            <w:vAlign w:val="center"/>
            <w:hideMark/>
          </w:tcPr>
          <w:p w14:paraId="7A91E2D8"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7,820,227.07 </w:t>
            </w:r>
          </w:p>
        </w:tc>
        <w:tc>
          <w:tcPr>
            <w:tcW w:w="365" w:type="pct"/>
            <w:noWrap/>
            <w:vAlign w:val="center"/>
            <w:hideMark/>
          </w:tcPr>
          <w:p w14:paraId="49B8639E"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19.23 </w:t>
            </w:r>
          </w:p>
        </w:tc>
      </w:tr>
      <w:tr w:rsidR="00E76E18" w:rsidRPr="00E76E18" w14:paraId="4743D86F" w14:textId="77777777" w:rsidTr="00EB0076">
        <w:trPr>
          <w:trHeight w:val="111"/>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41D1CC63"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ASISTENCIA Y DOTACIÓN DE ALIMENTOS</w:t>
            </w:r>
          </w:p>
        </w:tc>
        <w:tc>
          <w:tcPr>
            <w:tcW w:w="867" w:type="pct"/>
            <w:noWrap/>
            <w:vAlign w:val="center"/>
            <w:hideMark/>
          </w:tcPr>
          <w:p w14:paraId="289AC1C4"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234,777,859.00 </w:t>
            </w:r>
          </w:p>
        </w:tc>
        <w:tc>
          <w:tcPr>
            <w:tcW w:w="867" w:type="pct"/>
            <w:noWrap/>
            <w:vAlign w:val="center"/>
            <w:hideMark/>
          </w:tcPr>
          <w:p w14:paraId="540840D6"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240,573,452.00 </w:t>
            </w:r>
          </w:p>
        </w:tc>
        <w:tc>
          <w:tcPr>
            <w:tcW w:w="790" w:type="pct"/>
            <w:noWrap/>
            <w:vAlign w:val="center"/>
            <w:hideMark/>
          </w:tcPr>
          <w:p w14:paraId="5BAC3A44"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69,747,694.59 </w:t>
            </w:r>
          </w:p>
        </w:tc>
        <w:tc>
          <w:tcPr>
            <w:tcW w:w="365" w:type="pct"/>
            <w:noWrap/>
            <w:vAlign w:val="center"/>
            <w:hideMark/>
          </w:tcPr>
          <w:p w14:paraId="79442B73"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28.99 </w:t>
            </w:r>
          </w:p>
        </w:tc>
      </w:tr>
      <w:tr w:rsidR="00EB0076" w:rsidRPr="00E76E18" w14:paraId="7B70D826" w14:textId="77777777" w:rsidTr="00EB0076">
        <w:trPr>
          <w:cnfStyle w:val="000000100000" w:firstRow="0" w:lastRow="0" w:firstColumn="0" w:lastColumn="0" w:oddVBand="0" w:evenVBand="0" w:oddHBand="1"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10D2E555"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DIRECCIÓN Y COORDINACIÓN</w:t>
            </w:r>
          </w:p>
        </w:tc>
        <w:tc>
          <w:tcPr>
            <w:tcW w:w="867" w:type="pct"/>
            <w:noWrap/>
            <w:vAlign w:val="center"/>
            <w:hideMark/>
          </w:tcPr>
          <w:p w14:paraId="05B49A8A"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79,820,246.00 </w:t>
            </w:r>
          </w:p>
        </w:tc>
        <w:tc>
          <w:tcPr>
            <w:tcW w:w="867" w:type="pct"/>
            <w:noWrap/>
            <w:vAlign w:val="center"/>
            <w:hideMark/>
          </w:tcPr>
          <w:p w14:paraId="7C995D7F"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66,305,301.00 </w:t>
            </w:r>
          </w:p>
        </w:tc>
        <w:tc>
          <w:tcPr>
            <w:tcW w:w="790" w:type="pct"/>
            <w:noWrap/>
            <w:vAlign w:val="center"/>
            <w:hideMark/>
          </w:tcPr>
          <w:p w14:paraId="22A4C846"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31,948,783.19 </w:t>
            </w:r>
          </w:p>
        </w:tc>
        <w:tc>
          <w:tcPr>
            <w:tcW w:w="365" w:type="pct"/>
            <w:noWrap/>
            <w:vAlign w:val="center"/>
            <w:hideMark/>
          </w:tcPr>
          <w:p w14:paraId="26A3F814"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48.18 </w:t>
            </w:r>
          </w:p>
        </w:tc>
      </w:tr>
      <w:tr w:rsidR="00E76E18" w:rsidRPr="00E76E18" w14:paraId="316A67D1" w14:textId="77777777" w:rsidTr="00EB0076">
        <w:trPr>
          <w:trHeight w:val="272"/>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3321358C"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PROMOCIÓN DE LA AGRICULTURA SENSIBLE A LA NUTRICIÓN Y FOMENTO DE HUERTOS</w:t>
            </w:r>
          </w:p>
        </w:tc>
        <w:tc>
          <w:tcPr>
            <w:tcW w:w="867" w:type="pct"/>
            <w:noWrap/>
            <w:vAlign w:val="center"/>
            <w:hideMark/>
          </w:tcPr>
          <w:p w14:paraId="1C100C8F"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531,228,289.00 </w:t>
            </w:r>
          </w:p>
        </w:tc>
        <w:tc>
          <w:tcPr>
            <w:tcW w:w="867" w:type="pct"/>
            <w:noWrap/>
            <w:vAlign w:val="center"/>
            <w:hideMark/>
          </w:tcPr>
          <w:p w14:paraId="2EBE957A"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198,820,185.00 </w:t>
            </w:r>
          </w:p>
        </w:tc>
        <w:tc>
          <w:tcPr>
            <w:tcW w:w="790" w:type="pct"/>
            <w:noWrap/>
            <w:vAlign w:val="center"/>
            <w:hideMark/>
          </w:tcPr>
          <w:p w14:paraId="607946C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22,344,379.76 </w:t>
            </w:r>
          </w:p>
        </w:tc>
        <w:tc>
          <w:tcPr>
            <w:tcW w:w="365" w:type="pct"/>
            <w:noWrap/>
            <w:vAlign w:val="center"/>
            <w:hideMark/>
          </w:tcPr>
          <w:p w14:paraId="279C475C"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11.24 </w:t>
            </w:r>
          </w:p>
        </w:tc>
      </w:tr>
      <w:tr w:rsidR="00EB0076" w:rsidRPr="00E76E18" w14:paraId="4CA4AF81" w14:textId="77777777" w:rsidTr="00EB0076">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5A1D9D22"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AGRICULTURA FAMILIAR PARA EL FORTALECIMIENTO DE LA ECONOMÍA CAMPESINA</w:t>
            </w:r>
          </w:p>
        </w:tc>
        <w:tc>
          <w:tcPr>
            <w:tcW w:w="867" w:type="pct"/>
            <w:noWrap/>
            <w:vAlign w:val="center"/>
            <w:hideMark/>
          </w:tcPr>
          <w:p w14:paraId="3D2203E2"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304,270,460.00 </w:t>
            </w:r>
          </w:p>
        </w:tc>
        <w:tc>
          <w:tcPr>
            <w:tcW w:w="867" w:type="pct"/>
            <w:noWrap/>
            <w:vAlign w:val="center"/>
            <w:hideMark/>
          </w:tcPr>
          <w:p w14:paraId="5CFBC978"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172,385,746.00 </w:t>
            </w:r>
          </w:p>
        </w:tc>
        <w:tc>
          <w:tcPr>
            <w:tcW w:w="790" w:type="pct"/>
            <w:noWrap/>
            <w:vAlign w:val="center"/>
            <w:hideMark/>
          </w:tcPr>
          <w:p w14:paraId="426CEEAA"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48,352,784.19 </w:t>
            </w:r>
          </w:p>
        </w:tc>
        <w:tc>
          <w:tcPr>
            <w:tcW w:w="365" w:type="pct"/>
            <w:noWrap/>
            <w:vAlign w:val="center"/>
            <w:hideMark/>
          </w:tcPr>
          <w:p w14:paraId="680CC313"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28.05 </w:t>
            </w:r>
          </w:p>
        </w:tc>
      </w:tr>
      <w:tr w:rsidR="00E76E18" w:rsidRPr="00E76E18" w14:paraId="205F29A6" w14:textId="77777777" w:rsidTr="00EB0076">
        <w:trPr>
          <w:trHeight w:val="268"/>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64EDCE83" w14:textId="77777777" w:rsidR="00E76E18" w:rsidRPr="00E76E18" w:rsidRDefault="00E76E18" w:rsidP="00E76E18">
            <w:pPr>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INVESTIGACIÓN, RESTAURACIÓN Y CONSERVACIÓN DE SUELOS</w:t>
            </w:r>
          </w:p>
        </w:tc>
        <w:tc>
          <w:tcPr>
            <w:tcW w:w="867" w:type="pct"/>
            <w:noWrap/>
            <w:vAlign w:val="center"/>
            <w:hideMark/>
          </w:tcPr>
          <w:p w14:paraId="121871F3"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48,633,663.00 </w:t>
            </w:r>
          </w:p>
        </w:tc>
        <w:tc>
          <w:tcPr>
            <w:tcW w:w="867" w:type="pct"/>
            <w:noWrap/>
            <w:vAlign w:val="center"/>
            <w:hideMark/>
          </w:tcPr>
          <w:p w14:paraId="4ED8428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22,438,663.00 </w:t>
            </w:r>
          </w:p>
        </w:tc>
        <w:tc>
          <w:tcPr>
            <w:tcW w:w="790" w:type="pct"/>
            <w:noWrap/>
            <w:vAlign w:val="center"/>
            <w:hideMark/>
          </w:tcPr>
          <w:p w14:paraId="597C36CA"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3,922,322.97 </w:t>
            </w:r>
          </w:p>
        </w:tc>
        <w:tc>
          <w:tcPr>
            <w:tcW w:w="365" w:type="pct"/>
            <w:vAlign w:val="center"/>
            <w:hideMark/>
          </w:tcPr>
          <w:p w14:paraId="0D4EBAC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17.48 </w:t>
            </w:r>
          </w:p>
        </w:tc>
      </w:tr>
      <w:tr w:rsidR="00EB0076" w:rsidRPr="00E76E18" w14:paraId="51970F90" w14:textId="77777777" w:rsidTr="00EB0076">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7DCD8D3B"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SERVICIOS PARA EL MEJORAMIENTO DE LA PRODUCCIÓN AGROPECUARIA</w:t>
            </w:r>
          </w:p>
        </w:tc>
        <w:tc>
          <w:tcPr>
            <w:tcW w:w="867" w:type="pct"/>
            <w:noWrap/>
            <w:vAlign w:val="center"/>
            <w:hideMark/>
          </w:tcPr>
          <w:p w14:paraId="51B01F05"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48,633,663.00 </w:t>
            </w:r>
          </w:p>
        </w:tc>
        <w:tc>
          <w:tcPr>
            <w:tcW w:w="867" w:type="pct"/>
            <w:noWrap/>
            <w:vAlign w:val="center"/>
            <w:hideMark/>
          </w:tcPr>
          <w:p w14:paraId="6CA2F621"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22,438,663.00 </w:t>
            </w:r>
          </w:p>
        </w:tc>
        <w:tc>
          <w:tcPr>
            <w:tcW w:w="790" w:type="pct"/>
            <w:noWrap/>
            <w:vAlign w:val="center"/>
            <w:hideMark/>
          </w:tcPr>
          <w:p w14:paraId="42C93EBC"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3,922,322.97 </w:t>
            </w:r>
          </w:p>
        </w:tc>
        <w:tc>
          <w:tcPr>
            <w:tcW w:w="365" w:type="pct"/>
            <w:noWrap/>
            <w:vAlign w:val="center"/>
            <w:hideMark/>
          </w:tcPr>
          <w:p w14:paraId="3D7877C2"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17.48 </w:t>
            </w:r>
          </w:p>
        </w:tc>
      </w:tr>
      <w:tr w:rsidR="00E76E18" w:rsidRPr="00E76E18" w14:paraId="03EABE33" w14:textId="77777777" w:rsidTr="00EB0076">
        <w:trPr>
          <w:trHeight w:val="306"/>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2B3CE918" w14:textId="77777777" w:rsidR="00E76E18" w:rsidRPr="00E76E18" w:rsidRDefault="00E76E18" w:rsidP="00E76E18">
            <w:pPr>
              <w:rPr>
                <w:rFonts w:ascii="Arial" w:eastAsia="Times New Roman" w:hAnsi="Arial" w:cs="Arial"/>
                <w:color w:val="000000"/>
                <w:sz w:val="14"/>
                <w:szCs w:val="14"/>
                <w:lang w:eastAsia="es-GT"/>
              </w:rPr>
            </w:pPr>
            <w:r w:rsidRPr="00E76E18">
              <w:rPr>
                <w:rFonts w:ascii="Arial" w:eastAsia="Times New Roman" w:hAnsi="Arial" w:cs="Arial"/>
                <w:color w:val="000000"/>
                <w:sz w:val="14"/>
                <w:szCs w:val="14"/>
                <w:lang w:eastAsia="es-GT"/>
              </w:rPr>
              <w:t>APOYO A LA PRODUCCIÓN AGRÍCOLA, PECUARIA E HIDROBIOLÓGICA</w:t>
            </w:r>
          </w:p>
        </w:tc>
        <w:tc>
          <w:tcPr>
            <w:tcW w:w="867" w:type="pct"/>
            <w:noWrap/>
            <w:vAlign w:val="center"/>
            <w:hideMark/>
          </w:tcPr>
          <w:p w14:paraId="5AC7192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558,291,990.00 </w:t>
            </w:r>
          </w:p>
        </w:tc>
        <w:tc>
          <w:tcPr>
            <w:tcW w:w="867" w:type="pct"/>
            <w:noWrap/>
            <w:vAlign w:val="center"/>
            <w:hideMark/>
          </w:tcPr>
          <w:p w14:paraId="231BF7E8"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649,991,475.00 </w:t>
            </w:r>
          </w:p>
        </w:tc>
        <w:tc>
          <w:tcPr>
            <w:tcW w:w="790" w:type="pct"/>
            <w:noWrap/>
            <w:vAlign w:val="center"/>
            <w:hideMark/>
          </w:tcPr>
          <w:p w14:paraId="03024EDC"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106,923,899.38 </w:t>
            </w:r>
          </w:p>
        </w:tc>
        <w:tc>
          <w:tcPr>
            <w:tcW w:w="365" w:type="pct"/>
            <w:vAlign w:val="center"/>
            <w:hideMark/>
          </w:tcPr>
          <w:p w14:paraId="0A97FDA8"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E76E18">
              <w:rPr>
                <w:rFonts w:ascii="Arial" w:eastAsia="Times New Roman" w:hAnsi="Arial" w:cs="Arial"/>
                <w:b/>
                <w:bCs/>
                <w:color w:val="000000"/>
                <w:sz w:val="16"/>
                <w:szCs w:val="16"/>
                <w:lang w:eastAsia="es-GT"/>
              </w:rPr>
              <w:t xml:space="preserve">  16.45 </w:t>
            </w:r>
          </w:p>
        </w:tc>
      </w:tr>
      <w:tr w:rsidR="00EB0076" w:rsidRPr="00E76E18" w14:paraId="7AC5FC8E" w14:textId="77777777" w:rsidTr="00EB007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5F8F5C6B"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DIRECCIÓN Y COORDINACIÓN</w:t>
            </w:r>
          </w:p>
        </w:tc>
        <w:tc>
          <w:tcPr>
            <w:tcW w:w="867" w:type="pct"/>
            <w:noWrap/>
            <w:vAlign w:val="center"/>
            <w:hideMark/>
          </w:tcPr>
          <w:p w14:paraId="19D964C5"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41,409,560.00 </w:t>
            </w:r>
          </w:p>
        </w:tc>
        <w:tc>
          <w:tcPr>
            <w:tcW w:w="867" w:type="pct"/>
            <w:noWrap/>
            <w:vAlign w:val="center"/>
            <w:hideMark/>
          </w:tcPr>
          <w:p w14:paraId="43FB9BBA"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45,951,705.00 </w:t>
            </w:r>
          </w:p>
        </w:tc>
        <w:tc>
          <w:tcPr>
            <w:tcW w:w="790" w:type="pct"/>
            <w:noWrap/>
            <w:vAlign w:val="center"/>
            <w:hideMark/>
          </w:tcPr>
          <w:p w14:paraId="26921752"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9,558,276.36 </w:t>
            </w:r>
          </w:p>
        </w:tc>
        <w:tc>
          <w:tcPr>
            <w:tcW w:w="365" w:type="pct"/>
            <w:noWrap/>
            <w:vAlign w:val="center"/>
            <w:hideMark/>
          </w:tcPr>
          <w:p w14:paraId="4D957C14"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20.80 </w:t>
            </w:r>
          </w:p>
        </w:tc>
      </w:tr>
      <w:tr w:rsidR="00E76E18" w:rsidRPr="00E76E18" w14:paraId="0155FF79" w14:textId="77777777" w:rsidTr="00EB0076">
        <w:trPr>
          <w:trHeight w:val="428"/>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1876C601"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SERVICIOS PARA LA PRODUCCIÓN AGRÍCOLA SOSTENIBLE Y TECNIFICADA</w:t>
            </w:r>
          </w:p>
        </w:tc>
        <w:tc>
          <w:tcPr>
            <w:tcW w:w="867" w:type="pct"/>
            <w:noWrap/>
            <w:vAlign w:val="center"/>
            <w:hideMark/>
          </w:tcPr>
          <w:p w14:paraId="1F96D5EE"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114,437,122.00 </w:t>
            </w:r>
          </w:p>
        </w:tc>
        <w:tc>
          <w:tcPr>
            <w:tcW w:w="867" w:type="pct"/>
            <w:noWrap/>
            <w:vAlign w:val="center"/>
            <w:hideMark/>
          </w:tcPr>
          <w:p w14:paraId="7899BC76"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201,051,621.00 </w:t>
            </w:r>
          </w:p>
        </w:tc>
        <w:tc>
          <w:tcPr>
            <w:tcW w:w="790" w:type="pct"/>
            <w:noWrap/>
            <w:vAlign w:val="center"/>
            <w:hideMark/>
          </w:tcPr>
          <w:p w14:paraId="3CDFF32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5,284,631.39 </w:t>
            </w:r>
          </w:p>
        </w:tc>
        <w:tc>
          <w:tcPr>
            <w:tcW w:w="365" w:type="pct"/>
            <w:noWrap/>
            <w:vAlign w:val="center"/>
            <w:hideMark/>
          </w:tcPr>
          <w:p w14:paraId="767F00FE"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2.63 </w:t>
            </w:r>
          </w:p>
        </w:tc>
      </w:tr>
      <w:tr w:rsidR="00EB0076" w:rsidRPr="00E76E18" w14:paraId="57382FFE" w14:textId="77777777" w:rsidTr="00EB007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5B366759"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SERVICIOS DE SEGURO AGROPECUARIO</w:t>
            </w:r>
          </w:p>
        </w:tc>
        <w:tc>
          <w:tcPr>
            <w:tcW w:w="867" w:type="pct"/>
            <w:noWrap/>
            <w:vAlign w:val="center"/>
            <w:hideMark/>
          </w:tcPr>
          <w:p w14:paraId="5127A97C"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65,114,000.00 </w:t>
            </w:r>
          </w:p>
        </w:tc>
        <w:tc>
          <w:tcPr>
            <w:tcW w:w="867" w:type="pct"/>
            <w:noWrap/>
            <w:vAlign w:val="center"/>
            <w:hideMark/>
          </w:tcPr>
          <w:p w14:paraId="799DCB6A"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45,114,000.00 </w:t>
            </w:r>
          </w:p>
        </w:tc>
        <w:tc>
          <w:tcPr>
            <w:tcW w:w="790" w:type="pct"/>
            <w:noWrap/>
            <w:vAlign w:val="center"/>
            <w:hideMark/>
          </w:tcPr>
          <w:p w14:paraId="3591ABC0"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45,070,955.47 </w:t>
            </w:r>
          </w:p>
        </w:tc>
        <w:tc>
          <w:tcPr>
            <w:tcW w:w="365" w:type="pct"/>
            <w:noWrap/>
            <w:vAlign w:val="center"/>
            <w:hideMark/>
          </w:tcPr>
          <w:p w14:paraId="3076C389"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99.90 </w:t>
            </w:r>
          </w:p>
        </w:tc>
      </w:tr>
      <w:tr w:rsidR="00E76E18" w:rsidRPr="00E76E18" w14:paraId="4D08FDCB" w14:textId="77777777" w:rsidTr="00EB0076">
        <w:trPr>
          <w:trHeight w:val="438"/>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2195F938"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SERVICIOS DE FORMACIÓN Y CAPACITACIÓN AGRÍCOLA Y FORESTAL</w:t>
            </w:r>
          </w:p>
        </w:tc>
        <w:tc>
          <w:tcPr>
            <w:tcW w:w="867" w:type="pct"/>
            <w:noWrap/>
            <w:vAlign w:val="center"/>
            <w:hideMark/>
          </w:tcPr>
          <w:p w14:paraId="118699EF"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106,775,000.00 </w:t>
            </w:r>
          </w:p>
        </w:tc>
        <w:tc>
          <w:tcPr>
            <w:tcW w:w="867" w:type="pct"/>
            <w:noWrap/>
            <w:vAlign w:val="center"/>
            <w:hideMark/>
          </w:tcPr>
          <w:p w14:paraId="73CC2F53"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106,775,000.00 </w:t>
            </w:r>
          </w:p>
        </w:tc>
        <w:tc>
          <w:tcPr>
            <w:tcW w:w="790" w:type="pct"/>
            <w:noWrap/>
            <w:vAlign w:val="center"/>
            <w:hideMark/>
          </w:tcPr>
          <w:p w14:paraId="7B408A9F"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17,781,767.31 </w:t>
            </w:r>
          </w:p>
        </w:tc>
        <w:tc>
          <w:tcPr>
            <w:tcW w:w="365" w:type="pct"/>
            <w:noWrap/>
            <w:vAlign w:val="center"/>
            <w:hideMark/>
          </w:tcPr>
          <w:p w14:paraId="7612DF2F"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16.65 </w:t>
            </w:r>
          </w:p>
        </w:tc>
      </w:tr>
      <w:tr w:rsidR="00EB0076" w:rsidRPr="00E76E18" w14:paraId="155BDE83" w14:textId="77777777" w:rsidTr="00EB0076">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6CFD27FD"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REACTIVACIÓN Y MODERNIZACIÓN DE LA ACTIVIDAD AGROPECUARIA (FONAGRO)</w:t>
            </w:r>
          </w:p>
        </w:tc>
        <w:tc>
          <w:tcPr>
            <w:tcW w:w="867" w:type="pct"/>
            <w:noWrap/>
            <w:vAlign w:val="center"/>
            <w:hideMark/>
          </w:tcPr>
          <w:p w14:paraId="46F40D8B"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36,265,000.00 </w:t>
            </w:r>
          </w:p>
        </w:tc>
        <w:tc>
          <w:tcPr>
            <w:tcW w:w="867" w:type="pct"/>
            <w:noWrap/>
            <w:vAlign w:val="center"/>
            <w:hideMark/>
          </w:tcPr>
          <w:p w14:paraId="1BB8786C"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36,265,000.00 </w:t>
            </w:r>
          </w:p>
        </w:tc>
        <w:tc>
          <w:tcPr>
            <w:tcW w:w="790" w:type="pct"/>
            <w:noWrap/>
            <w:vAlign w:val="center"/>
            <w:hideMark/>
          </w:tcPr>
          <w:p w14:paraId="0EF0826E"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4,144,196.00 </w:t>
            </w:r>
          </w:p>
        </w:tc>
        <w:tc>
          <w:tcPr>
            <w:tcW w:w="365" w:type="pct"/>
            <w:noWrap/>
            <w:vAlign w:val="center"/>
            <w:hideMark/>
          </w:tcPr>
          <w:p w14:paraId="3BC87C78"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11.43 </w:t>
            </w:r>
          </w:p>
        </w:tc>
      </w:tr>
      <w:tr w:rsidR="00E76E18" w:rsidRPr="00E76E18" w14:paraId="573E57F4" w14:textId="77777777" w:rsidTr="00EB0076">
        <w:trPr>
          <w:trHeight w:val="364"/>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0074160B"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APOYO FINANCIERO PARA PRODUCTORES DEL SECTOR CAFETALERO</w:t>
            </w:r>
          </w:p>
        </w:tc>
        <w:tc>
          <w:tcPr>
            <w:tcW w:w="867" w:type="pct"/>
            <w:noWrap/>
            <w:vAlign w:val="center"/>
            <w:hideMark/>
          </w:tcPr>
          <w:p w14:paraId="007E5E4B"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20,000,000.00 </w:t>
            </w:r>
          </w:p>
        </w:tc>
        <w:tc>
          <w:tcPr>
            <w:tcW w:w="867" w:type="pct"/>
            <w:noWrap/>
            <w:vAlign w:val="center"/>
            <w:hideMark/>
          </w:tcPr>
          <w:p w14:paraId="0AF422DD"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20,000,000.00 </w:t>
            </w:r>
          </w:p>
        </w:tc>
        <w:tc>
          <w:tcPr>
            <w:tcW w:w="790" w:type="pct"/>
            <w:noWrap/>
            <w:vAlign w:val="center"/>
            <w:hideMark/>
          </w:tcPr>
          <w:p w14:paraId="52EA3F6D"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4,851,547.78 </w:t>
            </w:r>
          </w:p>
        </w:tc>
        <w:tc>
          <w:tcPr>
            <w:tcW w:w="365" w:type="pct"/>
            <w:noWrap/>
            <w:vAlign w:val="center"/>
            <w:hideMark/>
          </w:tcPr>
          <w:p w14:paraId="7F90209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24.26 </w:t>
            </w:r>
          </w:p>
        </w:tc>
      </w:tr>
      <w:tr w:rsidR="00EB0076" w:rsidRPr="00E76E18" w14:paraId="1D7C7232" w14:textId="77777777" w:rsidTr="00EB007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0DC12075"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DIRECCIÓN Y COORDINACIÓN</w:t>
            </w:r>
          </w:p>
        </w:tc>
        <w:tc>
          <w:tcPr>
            <w:tcW w:w="867" w:type="pct"/>
            <w:noWrap/>
            <w:vAlign w:val="center"/>
            <w:hideMark/>
          </w:tcPr>
          <w:p w14:paraId="4506E2CC"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2,038,099.00 </w:t>
            </w:r>
          </w:p>
        </w:tc>
        <w:tc>
          <w:tcPr>
            <w:tcW w:w="867" w:type="pct"/>
            <w:noWrap/>
            <w:vAlign w:val="center"/>
            <w:hideMark/>
          </w:tcPr>
          <w:p w14:paraId="34379216"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3,415,464.00 </w:t>
            </w:r>
          </w:p>
        </w:tc>
        <w:tc>
          <w:tcPr>
            <w:tcW w:w="790" w:type="pct"/>
            <w:noWrap/>
            <w:vAlign w:val="center"/>
            <w:hideMark/>
          </w:tcPr>
          <w:p w14:paraId="52EC37FF"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521,031.18 </w:t>
            </w:r>
          </w:p>
        </w:tc>
        <w:tc>
          <w:tcPr>
            <w:tcW w:w="365" w:type="pct"/>
            <w:noWrap/>
            <w:vAlign w:val="center"/>
            <w:hideMark/>
          </w:tcPr>
          <w:p w14:paraId="4B2D21F4"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15.26 </w:t>
            </w:r>
          </w:p>
        </w:tc>
      </w:tr>
      <w:tr w:rsidR="00E76E18" w:rsidRPr="00E76E18" w14:paraId="288B74D9" w14:textId="77777777" w:rsidTr="00EB0076">
        <w:trPr>
          <w:trHeight w:val="287"/>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4A35B8DD"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APOYO A LA PRODUCCIÓN PECUARIA E HIDROBIOLÓGICA SOSTENIBLE Y TECNIFICADA</w:t>
            </w:r>
          </w:p>
        </w:tc>
        <w:tc>
          <w:tcPr>
            <w:tcW w:w="867" w:type="pct"/>
            <w:noWrap/>
            <w:vAlign w:val="center"/>
            <w:hideMark/>
          </w:tcPr>
          <w:p w14:paraId="0A01C1D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5,063,487.00 </w:t>
            </w:r>
          </w:p>
        </w:tc>
        <w:tc>
          <w:tcPr>
            <w:tcW w:w="867" w:type="pct"/>
            <w:noWrap/>
            <w:vAlign w:val="center"/>
            <w:hideMark/>
          </w:tcPr>
          <w:p w14:paraId="0075260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5,213,578.00 </w:t>
            </w:r>
          </w:p>
        </w:tc>
        <w:tc>
          <w:tcPr>
            <w:tcW w:w="790" w:type="pct"/>
            <w:noWrap/>
            <w:vAlign w:val="center"/>
            <w:hideMark/>
          </w:tcPr>
          <w:p w14:paraId="293F94E2"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2,409,768.14 </w:t>
            </w:r>
          </w:p>
        </w:tc>
        <w:tc>
          <w:tcPr>
            <w:tcW w:w="365" w:type="pct"/>
            <w:noWrap/>
            <w:vAlign w:val="center"/>
            <w:hideMark/>
          </w:tcPr>
          <w:p w14:paraId="073F7580"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46.22 </w:t>
            </w:r>
          </w:p>
        </w:tc>
      </w:tr>
      <w:tr w:rsidR="00EB0076" w:rsidRPr="00E76E18" w14:paraId="3091D789" w14:textId="77777777" w:rsidTr="00EB0076">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090E73A7"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DIVERSIFICACIÓN PECUARIA E HIDROBIOLÓGICA PARA CRIANZA DE ESPECIES</w:t>
            </w:r>
          </w:p>
        </w:tc>
        <w:tc>
          <w:tcPr>
            <w:tcW w:w="867" w:type="pct"/>
            <w:noWrap/>
            <w:vAlign w:val="center"/>
            <w:hideMark/>
          </w:tcPr>
          <w:p w14:paraId="0A777C17"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1,016,500.00 </w:t>
            </w:r>
          </w:p>
        </w:tc>
        <w:tc>
          <w:tcPr>
            <w:tcW w:w="867" w:type="pct"/>
            <w:noWrap/>
            <w:vAlign w:val="center"/>
            <w:hideMark/>
          </w:tcPr>
          <w:p w14:paraId="24E032D8"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1,111,500.00 </w:t>
            </w:r>
          </w:p>
        </w:tc>
        <w:tc>
          <w:tcPr>
            <w:tcW w:w="790" w:type="pct"/>
            <w:noWrap/>
            <w:vAlign w:val="center"/>
            <w:hideMark/>
          </w:tcPr>
          <w:p w14:paraId="480B584E"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71,612.90 </w:t>
            </w:r>
          </w:p>
        </w:tc>
        <w:tc>
          <w:tcPr>
            <w:tcW w:w="365" w:type="pct"/>
            <w:noWrap/>
            <w:vAlign w:val="center"/>
            <w:hideMark/>
          </w:tcPr>
          <w:p w14:paraId="764783A2"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6.44 </w:t>
            </w:r>
          </w:p>
        </w:tc>
      </w:tr>
      <w:tr w:rsidR="00E76E18" w:rsidRPr="00E76E18" w14:paraId="1FB5CA2D" w14:textId="77777777" w:rsidTr="00EB0076">
        <w:trPr>
          <w:trHeight w:val="142"/>
        </w:trPr>
        <w:tc>
          <w:tcPr>
            <w:cnfStyle w:val="001000000000" w:firstRow="0" w:lastRow="0" w:firstColumn="1" w:lastColumn="0" w:oddVBand="0" w:evenVBand="0" w:oddHBand="0" w:evenHBand="0" w:firstRowFirstColumn="0" w:firstRowLastColumn="0" w:lastRowFirstColumn="0" w:lastRowLastColumn="0"/>
            <w:tcW w:w="2110" w:type="pct"/>
            <w:noWrap/>
            <w:vAlign w:val="center"/>
            <w:hideMark/>
          </w:tcPr>
          <w:p w14:paraId="66067C02"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DIRECCIÓN Y COORDINACIÓN</w:t>
            </w:r>
          </w:p>
        </w:tc>
        <w:tc>
          <w:tcPr>
            <w:tcW w:w="867" w:type="pct"/>
            <w:noWrap/>
            <w:vAlign w:val="center"/>
            <w:hideMark/>
          </w:tcPr>
          <w:p w14:paraId="21D03F61"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5,605,600.00 </w:t>
            </w:r>
          </w:p>
        </w:tc>
        <w:tc>
          <w:tcPr>
            <w:tcW w:w="867" w:type="pct"/>
            <w:noWrap/>
            <w:vAlign w:val="center"/>
            <w:hideMark/>
          </w:tcPr>
          <w:p w14:paraId="4D1C403C"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16,739,500.00 </w:t>
            </w:r>
          </w:p>
        </w:tc>
        <w:tc>
          <w:tcPr>
            <w:tcW w:w="790" w:type="pct"/>
            <w:noWrap/>
            <w:vAlign w:val="center"/>
            <w:hideMark/>
          </w:tcPr>
          <w:p w14:paraId="4FD90906"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2,210,675.90 </w:t>
            </w:r>
          </w:p>
        </w:tc>
        <w:tc>
          <w:tcPr>
            <w:tcW w:w="365" w:type="pct"/>
            <w:noWrap/>
            <w:vAlign w:val="center"/>
            <w:hideMark/>
          </w:tcPr>
          <w:p w14:paraId="543C131B"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13.21 </w:t>
            </w:r>
          </w:p>
        </w:tc>
      </w:tr>
      <w:tr w:rsidR="00EB0076" w:rsidRPr="00E76E18" w14:paraId="376C1F5C" w14:textId="77777777" w:rsidTr="00EB007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1C19F23F"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ASISTENCIA PARA LA ORGANIZACIÓN Y COMERCIALIZACIÓN PRODUCTIVA</w:t>
            </w:r>
          </w:p>
        </w:tc>
        <w:tc>
          <w:tcPr>
            <w:tcW w:w="867" w:type="pct"/>
            <w:noWrap/>
            <w:vAlign w:val="center"/>
            <w:hideMark/>
          </w:tcPr>
          <w:p w14:paraId="2A6F22D2"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11,737,038.00 </w:t>
            </w:r>
          </w:p>
        </w:tc>
        <w:tc>
          <w:tcPr>
            <w:tcW w:w="867" w:type="pct"/>
            <w:noWrap/>
            <w:vAlign w:val="center"/>
            <w:hideMark/>
          </w:tcPr>
          <w:p w14:paraId="04979428"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10,767,038.00 </w:t>
            </w:r>
          </w:p>
        </w:tc>
        <w:tc>
          <w:tcPr>
            <w:tcW w:w="790" w:type="pct"/>
            <w:noWrap/>
            <w:vAlign w:val="center"/>
            <w:hideMark/>
          </w:tcPr>
          <w:p w14:paraId="461B690B"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5,120,719.03 </w:t>
            </w:r>
          </w:p>
        </w:tc>
        <w:tc>
          <w:tcPr>
            <w:tcW w:w="365" w:type="pct"/>
            <w:noWrap/>
            <w:vAlign w:val="center"/>
            <w:hideMark/>
          </w:tcPr>
          <w:p w14:paraId="2499B2C6"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47.56 </w:t>
            </w:r>
          </w:p>
        </w:tc>
      </w:tr>
      <w:tr w:rsidR="00E76E18" w:rsidRPr="00E76E18" w14:paraId="7ECC60A7" w14:textId="77777777" w:rsidTr="00EB0076">
        <w:trPr>
          <w:trHeight w:val="334"/>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49FBE68F"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FORTALECIMIENTO DE LA ADMINISTRACIÓN DEL AGUA PARA LA PRODUCCIÓN SOSTENIBLE</w:t>
            </w:r>
          </w:p>
        </w:tc>
        <w:tc>
          <w:tcPr>
            <w:tcW w:w="867" w:type="pct"/>
            <w:noWrap/>
            <w:vAlign w:val="center"/>
            <w:hideMark/>
          </w:tcPr>
          <w:p w14:paraId="5FC8E97E"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38,366,000.00 </w:t>
            </w:r>
          </w:p>
        </w:tc>
        <w:tc>
          <w:tcPr>
            <w:tcW w:w="867" w:type="pct"/>
            <w:noWrap/>
            <w:vAlign w:val="center"/>
            <w:hideMark/>
          </w:tcPr>
          <w:p w14:paraId="39B2760B"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47,122,485.00 </w:t>
            </w:r>
          </w:p>
        </w:tc>
        <w:tc>
          <w:tcPr>
            <w:tcW w:w="790" w:type="pct"/>
            <w:noWrap/>
            <w:vAlign w:val="center"/>
            <w:hideMark/>
          </w:tcPr>
          <w:p w14:paraId="0E6753B9"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3,156,398.35 </w:t>
            </w:r>
          </w:p>
        </w:tc>
        <w:tc>
          <w:tcPr>
            <w:tcW w:w="365" w:type="pct"/>
            <w:noWrap/>
            <w:vAlign w:val="center"/>
            <w:hideMark/>
          </w:tcPr>
          <w:p w14:paraId="2D039DE0" w14:textId="77777777" w:rsidR="00E76E18" w:rsidRPr="00E76E18" w:rsidRDefault="00E76E18" w:rsidP="00EB007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6.70 </w:t>
            </w:r>
          </w:p>
        </w:tc>
      </w:tr>
      <w:tr w:rsidR="00EB0076" w:rsidRPr="00E76E18" w14:paraId="0A7B7EDB" w14:textId="77777777" w:rsidTr="00EB007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10" w:type="pct"/>
            <w:vAlign w:val="center"/>
            <w:hideMark/>
          </w:tcPr>
          <w:p w14:paraId="01A4F569" w14:textId="77777777" w:rsidR="00E76E18" w:rsidRPr="00E76E18" w:rsidRDefault="00E76E18" w:rsidP="00E76E18">
            <w:pPr>
              <w:rPr>
                <w:rFonts w:ascii="Arial" w:eastAsia="Times New Roman" w:hAnsi="Arial" w:cs="Arial"/>
                <w:b w:val="0"/>
                <w:bCs w:val="0"/>
                <w:color w:val="000000"/>
                <w:sz w:val="14"/>
                <w:szCs w:val="14"/>
                <w:lang w:eastAsia="es-GT"/>
              </w:rPr>
            </w:pPr>
            <w:r w:rsidRPr="00E76E18">
              <w:rPr>
                <w:rFonts w:ascii="Arial" w:eastAsia="Times New Roman" w:hAnsi="Arial" w:cs="Arial"/>
                <w:b w:val="0"/>
                <w:bCs w:val="0"/>
                <w:color w:val="000000"/>
                <w:sz w:val="14"/>
                <w:szCs w:val="14"/>
                <w:lang w:eastAsia="es-GT"/>
              </w:rPr>
              <w:t>CONSTRUCCIÓN, AMPLIACIÓN, MEJORAMIENTO Y REPOSICIÓN DE INFRAESTRUCTURA DE RIEGO</w:t>
            </w:r>
          </w:p>
        </w:tc>
        <w:tc>
          <w:tcPr>
            <w:tcW w:w="867" w:type="pct"/>
            <w:noWrap/>
            <w:vAlign w:val="center"/>
            <w:hideMark/>
          </w:tcPr>
          <w:p w14:paraId="306771AC"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110,464,584.00 </w:t>
            </w:r>
          </w:p>
        </w:tc>
        <w:tc>
          <w:tcPr>
            <w:tcW w:w="867" w:type="pct"/>
            <w:noWrap/>
            <w:vAlign w:val="center"/>
            <w:hideMark/>
          </w:tcPr>
          <w:p w14:paraId="0B8093A1"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110,464,584.00 </w:t>
            </w:r>
          </w:p>
        </w:tc>
        <w:tc>
          <w:tcPr>
            <w:tcW w:w="790" w:type="pct"/>
            <w:noWrap/>
            <w:vAlign w:val="center"/>
            <w:hideMark/>
          </w:tcPr>
          <w:p w14:paraId="5EAC32AF"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6,742,319.57 </w:t>
            </w:r>
          </w:p>
        </w:tc>
        <w:tc>
          <w:tcPr>
            <w:tcW w:w="365" w:type="pct"/>
            <w:noWrap/>
            <w:vAlign w:val="center"/>
            <w:hideMark/>
          </w:tcPr>
          <w:p w14:paraId="0F2145B2" w14:textId="77777777" w:rsidR="00E76E18" w:rsidRPr="00E76E18" w:rsidRDefault="00E76E18" w:rsidP="00EB007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E76E18">
              <w:rPr>
                <w:rFonts w:ascii="Arial" w:eastAsia="Times New Roman" w:hAnsi="Arial" w:cs="Arial"/>
                <w:color w:val="000000"/>
                <w:sz w:val="16"/>
                <w:szCs w:val="16"/>
                <w:lang w:eastAsia="es-GT"/>
              </w:rPr>
              <w:t xml:space="preserve">   6.10 </w:t>
            </w:r>
          </w:p>
        </w:tc>
      </w:tr>
    </w:tbl>
    <w:p w14:paraId="7EA847D2" w14:textId="414B5E7A" w:rsidR="00750148" w:rsidRPr="00440177" w:rsidRDefault="00EB0076" w:rsidP="00EB0076">
      <w:pPr>
        <w:rPr>
          <w:rFonts w:cs="Arial"/>
          <w:b/>
          <w:bCs/>
          <w:sz w:val="20"/>
          <w:szCs w:val="20"/>
        </w:rPr>
      </w:pPr>
      <w:r w:rsidRPr="003078FE">
        <w:rPr>
          <w:rFonts w:cs="Arial"/>
          <w:sz w:val="16"/>
          <w:szCs w:val="16"/>
        </w:rPr>
        <w:t xml:space="preserve">Fuente: </w:t>
      </w:r>
      <w:r>
        <w:rPr>
          <w:rFonts w:cs="Arial"/>
          <w:sz w:val="16"/>
          <w:szCs w:val="16"/>
        </w:rPr>
        <w:t xml:space="preserve">SICOIN, </w:t>
      </w:r>
      <w:r w:rsidRPr="003078FE">
        <w:rPr>
          <w:rFonts w:cs="Arial"/>
          <w:sz w:val="16"/>
          <w:szCs w:val="16"/>
        </w:rPr>
        <w:t xml:space="preserve">Controles internos </w:t>
      </w:r>
      <w:r>
        <w:rPr>
          <w:rFonts w:cs="Arial"/>
          <w:sz w:val="16"/>
          <w:szCs w:val="16"/>
        </w:rPr>
        <w:t xml:space="preserve">de </w:t>
      </w:r>
      <w:r w:rsidRPr="003078FE">
        <w:rPr>
          <w:rFonts w:cs="Arial"/>
          <w:sz w:val="16"/>
          <w:szCs w:val="16"/>
        </w:rPr>
        <w:t>Presupuesto/UDAF Central</w:t>
      </w:r>
      <w:r w:rsidR="008C5870">
        <w:rPr>
          <w:rFonts w:cs="Arial"/>
          <w:sz w:val="16"/>
          <w:szCs w:val="16"/>
        </w:rPr>
        <w:t>.</w:t>
      </w:r>
    </w:p>
    <w:p w14:paraId="7B4D111A" w14:textId="38A08E9C" w:rsidR="001F7FE1" w:rsidRDefault="001F7FE1">
      <w:pPr>
        <w:rPr>
          <w:rFonts w:cs="Arial"/>
          <w:b/>
          <w:bCs/>
          <w:sz w:val="20"/>
          <w:szCs w:val="20"/>
        </w:rPr>
      </w:pPr>
      <w:r>
        <w:rPr>
          <w:rFonts w:cs="Arial"/>
          <w:b/>
          <w:bCs/>
          <w:sz w:val="20"/>
          <w:szCs w:val="20"/>
        </w:rPr>
        <w:br w:type="page"/>
      </w:r>
    </w:p>
    <w:p w14:paraId="028BCEB7" w14:textId="4886065E" w:rsidR="00440177" w:rsidRDefault="00440177" w:rsidP="00750148">
      <w:pPr>
        <w:jc w:val="center"/>
        <w:rPr>
          <w:rFonts w:cs="Arial"/>
          <w:b/>
          <w:bCs/>
          <w:sz w:val="20"/>
          <w:szCs w:val="20"/>
        </w:rPr>
      </w:pPr>
    </w:p>
    <w:p w14:paraId="58AF0D5B" w14:textId="4EA0384B" w:rsidR="001F7FE1" w:rsidRDefault="001F7FE1" w:rsidP="00750148">
      <w:pPr>
        <w:jc w:val="center"/>
        <w:rPr>
          <w:rFonts w:cs="Arial"/>
          <w:b/>
          <w:bCs/>
          <w:sz w:val="20"/>
          <w:szCs w:val="20"/>
        </w:rPr>
      </w:pPr>
    </w:p>
    <w:p w14:paraId="3490C3AA" w14:textId="6E4A1EEC" w:rsidR="0071720D" w:rsidRPr="00D77BC3" w:rsidRDefault="000F382C" w:rsidP="0071720D">
      <w:pPr>
        <w:rPr>
          <w:rFonts w:cs="Arial"/>
          <w:sz w:val="22"/>
          <w:szCs w:val="22"/>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823FE6" w:rsidRPr="00D77BC3">
        <w:rPr>
          <w:rFonts w:cs="Arial"/>
          <w:b/>
          <w:bCs/>
          <w:sz w:val="22"/>
          <w:szCs w:val="22"/>
        </w:rPr>
        <w:t xml:space="preserve">Programa y </w:t>
      </w:r>
      <w:r w:rsidR="00D072A3" w:rsidRPr="00D77BC3">
        <w:rPr>
          <w:rFonts w:cs="Arial"/>
          <w:b/>
          <w:bCs/>
          <w:sz w:val="22"/>
          <w:szCs w:val="22"/>
        </w:rPr>
        <w:t>A</w:t>
      </w:r>
      <w:r w:rsidR="0071720D" w:rsidRPr="00D77BC3">
        <w:rPr>
          <w:rFonts w:cs="Arial"/>
          <w:b/>
          <w:bCs/>
          <w:sz w:val="22"/>
          <w:szCs w:val="22"/>
        </w:rPr>
        <w:t>ctividad u obra</w:t>
      </w:r>
      <w:r w:rsidR="0071720D" w:rsidRPr="00D77BC3">
        <w:rPr>
          <w:rFonts w:cs="Arial"/>
          <w:sz w:val="22"/>
          <w:szCs w:val="22"/>
        </w:rPr>
        <w:t>:</w:t>
      </w:r>
    </w:p>
    <w:p w14:paraId="79A9688B" w14:textId="3F948F74" w:rsidR="00CD5BE6" w:rsidRDefault="00F650CF" w:rsidP="00F26CE5">
      <w:pPr>
        <w:jc w:val="both"/>
        <w:rPr>
          <w:rFonts w:cs="Arial"/>
          <w:sz w:val="22"/>
          <w:szCs w:val="22"/>
        </w:rPr>
      </w:pPr>
      <w:r>
        <w:rPr>
          <w:rFonts w:cs="Arial"/>
          <w:sz w:val="22"/>
          <w:szCs w:val="22"/>
        </w:rPr>
        <w:t>Las a</w:t>
      </w:r>
      <w:r w:rsidR="003A4BF5">
        <w:rPr>
          <w:rFonts w:cs="Arial"/>
          <w:sz w:val="22"/>
          <w:szCs w:val="22"/>
        </w:rPr>
        <w:t>ctividades presupuestarias s</w:t>
      </w:r>
      <w:r w:rsidR="00D072A3" w:rsidRPr="00D77BC3">
        <w:rPr>
          <w:rFonts w:cs="Arial"/>
          <w:sz w:val="22"/>
          <w:szCs w:val="22"/>
        </w:rPr>
        <w:t xml:space="preserve">on todas aquellas acciones específicas que realizan las instituciones para darle cumplimiento a un </w:t>
      </w:r>
      <w:r w:rsidR="00E54306" w:rsidRPr="00D77BC3">
        <w:rPr>
          <w:rFonts w:cs="Arial"/>
          <w:sz w:val="22"/>
          <w:szCs w:val="22"/>
        </w:rPr>
        <w:t>programa</w:t>
      </w:r>
      <w:r w:rsidR="00E54306">
        <w:rPr>
          <w:rFonts w:cs="Arial"/>
          <w:sz w:val="22"/>
          <w:szCs w:val="22"/>
        </w:rPr>
        <w:t xml:space="preserve">. </w:t>
      </w:r>
      <w:r w:rsidR="00AF0B8C">
        <w:rPr>
          <w:rFonts w:cs="Arial"/>
          <w:sz w:val="22"/>
          <w:szCs w:val="22"/>
        </w:rPr>
        <w:t>/</w:t>
      </w:r>
      <w:r w:rsidR="00AF0B8C" w:rsidRPr="00D77BC3">
        <w:rPr>
          <w:rFonts w:cs="Arial"/>
          <w:sz w:val="22"/>
          <w:szCs w:val="22"/>
        </w:rPr>
        <w:t xml:space="preserve"> “</w:t>
      </w:r>
      <w:r w:rsidR="00D072A3" w:rsidRPr="00D77BC3">
        <w:rPr>
          <w:rFonts w:cs="Arial"/>
          <w:sz w:val="22"/>
          <w:szCs w:val="22"/>
        </w:rPr>
        <w:t>Diccionario del Presupuesto</w:t>
      </w:r>
      <w:r w:rsidR="00656C39" w:rsidRPr="00D77BC3">
        <w:rPr>
          <w:rFonts w:cs="Arial"/>
          <w:sz w:val="22"/>
          <w:szCs w:val="22"/>
        </w:rPr>
        <w:t>”, Ministerio</w:t>
      </w:r>
      <w:r w:rsidR="00D072A3" w:rsidRPr="00D77BC3">
        <w:rPr>
          <w:rFonts w:cs="Arial"/>
          <w:sz w:val="22"/>
          <w:szCs w:val="22"/>
        </w:rPr>
        <w:t xml:space="preserve"> de Finanzas Públicas</w:t>
      </w:r>
      <w:r w:rsidR="00EB0076">
        <w:rPr>
          <w:rFonts w:cs="Arial"/>
          <w:sz w:val="22"/>
          <w:szCs w:val="22"/>
        </w:rPr>
        <w:t>.</w:t>
      </w:r>
    </w:p>
    <w:p w14:paraId="2A8F1DF8" w14:textId="77777777" w:rsidR="00CD5BE6" w:rsidRDefault="00CD5BE6" w:rsidP="00F26CE5">
      <w:pPr>
        <w:jc w:val="both"/>
        <w:rPr>
          <w:rFonts w:cs="Arial"/>
          <w:sz w:val="22"/>
          <w:szCs w:val="22"/>
        </w:rPr>
      </w:pPr>
    </w:p>
    <w:p w14:paraId="1D2295F2" w14:textId="216E2476" w:rsidR="00CD5BE6" w:rsidRDefault="00CD5BE6" w:rsidP="00CD5BE6">
      <w:pPr>
        <w:ind w:left="3600" w:firstLine="720"/>
        <w:jc w:val="both"/>
        <w:rPr>
          <w:rFonts w:cs="Arial"/>
          <w:sz w:val="16"/>
          <w:szCs w:val="16"/>
        </w:rPr>
      </w:pPr>
    </w:p>
    <w:p w14:paraId="19799597" w14:textId="686C89B6" w:rsidR="00D74B39" w:rsidRDefault="00D74B39" w:rsidP="00CD5BE6">
      <w:pPr>
        <w:ind w:left="3600" w:firstLine="720"/>
        <w:jc w:val="both"/>
        <w:rPr>
          <w:rFonts w:cs="Arial"/>
          <w:sz w:val="16"/>
          <w:szCs w:val="16"/>
        </w:rPr>
      </w:pPr>
    </w:p>
    <w:p w14:paraId="26EBEC60" w14:textId="77777777" w:rsidR="00D74B39" w:rsidRDefault="00D74B39" w:rsidP="00CD5BE6">
      <w:pPr>
        <w:ind w:left="3600" w:firstLine="720"/>
        <w:jc w:val="both"/>
        <w:rPr>
          <w:rFonts w:cs="Arial"/>
          <w:sz w:val="16"/>
          <w:szCs w:val="16"/>
        </w:rPr>
      </w:pPr>
    </w:p>
    <w:p w14:paraId="67AB874B" w14:textId="2F730146" w:rsidR="00815CED" w:rsidRPr="00B2362D" w:rsidRDefault="00CD5BE6" w:rsidP="00CD5BE6">
      <w:pPr>
        <w:jc w:val="both"/>
        <w:rPr>
          <w:rFonts w:cs="Times New Roman"/>
          <w:b/>
          <w:bCs/>
          <w:sz w:val="16"/>
          <w:szCs w:val="16"/>
        </w:rPr>
      </w:pPr>
      <w:r w:rsidRPr="00B2362D">
        <w:rPr>
          <w:rFonts w:cs="Arial"/>
          <w:b/>
          <w:bCs/>
          <w:sz w:val="16"/>
          <w:szCs w:val="16"/>
        </w:rPr>
        <w:t xml:space="preserve">                                                                                                                 Cu</w:t>
      </w:r>
      <w:r w:rsidR="00815CED" w:rsidRPr="00B2362D">
        <w:rPr>
          <w:rFonts w:cs="Times New Roman"/>
          <w:b/>
          <w:bCs/>
          <w:sz w:val="16"/>
          <w:szCs w:val="16"/>
        </w:rPr>
        <w:t>adro 1</w:t>
      </w:r>
      <w:r w:rsidR="00565378">
        <w:rPr>
          <w:rFonts w:cs="Times New Roman"/>
          <w:b/>
          <w:bCs/>
          <w:sz w:val="16"/>
          <w:szCs w:val="16"/>
        </w:rPr>
        <w:t>7</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77777777"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actividad u obra </w:t>
      </w:r>
    </w:p>
    <w:p w14:paraId="45DDFB9D" w14:textId="5AC26C3F"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2A42BA">
        <w:rPr>
          <w:rFonts w:ascii="Cambria" w:hAnsi="Cambria" w:cs="Arial"/>
          <w:b/>
          <w:bCs/>
          <w:sz w:val="16"/>
          <w:szCs w:val="16"/>
        </w:rPr>
        <w:t xml:space="preserve">junio </w:t>
      </w:r>
      <w:r w:rsidR="002A42BA" w:rsidRPr="00534B26">
        <w:rPr>
          <w:rFonts w:ascii="Cambria" w:hAnsi="Cambria" w:cs="Arial"/>
          <w:b/>
          <w:bCs/>
          <w:sz w:val="16"/>
          <w:szCs w:val="16"/>
        </w:rPr>
        <w:t>de</w:t>
      </w:r>
      <w:r w:rsidRPr="00534B26">
        <w:rPr>
          <w:rFonts w:ascii="Cambria" w:hAnsi="Cambria" w:cs="Arial"/>
          <w:b/>
          <w:bCs/>
          <w:sz w:val="16"/>
          <w:szCs w:val="16"/>
        </w:rPr>
        <w:t xml:space="preserve"> 2025</w:t>
      </w:r>
    </w:p>
    <w:p w14:paraId="19FFF709" w14:textId="1CE199DA" w:rsidR="00BB139C" w:rsidRPr="00534B26"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tbl>
      <w:tblPr>
        <w:tblStyle w:val="Tablaconcuadrcula6concolores-nfasis51"/>
        <w:tblW w:w="5000" w:type="pct"/>
        <w:tblLook w:val="04A0" w:firstRow="1" w:lastRow="0" w:firstColumn="1" w:lastColumn="0" w:noHBand="0" w:noVBand="1"/>
      </w:tblPr>
      <w:tblGrid>
        <w:gridCol w:w="2337"/>
        <w:gridCol w:w="1471"/>
        <w:gridCol w:w="1450"/>
        <w:gridCol w:w="1298"/>
        <w:gridCol w:w="1428"/>
        <w:gridCol w:w="844"/>
      </w:tblGrid>
      <w:tr w:rsidR="00D74B39" w:rsidRPr="00D74B39" w14:paraId="2733D6A1" w14:textId="77777777" w:rsidTr="00F64E29">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324" w:type="pct"/>
            <w:hideMark/>
          </w:tcPr>
          <w:p w14:paraId="2AB08E39" w14:textId="77777777" w:rsidR="00D74B39" w:rsidRPr="00D74B39" w:rsidRDefault="00D74B39" w:rsidP="00D74B39">
            <w:pPr>
              <w:jc w:val="center"/>
              <w:rPr>
                <w:rFonts w:ascii="Arial" w:eastAsia="Times New Roman" w:hAnsi="Arial" w:cs="Arial"/>
                <w:color w:val="000000"/>
                <w:sz w:val="12"/>
                <w:szCs w:val="12"/>
                <w:lang w:eastAsia="es-GT"/>
              </w:rPr>
            </w:pPr>
            <w:r w:rsidRPr="00D74B39">
              <w:rPr>
                <w:rFonts w:ascii="Arial" w:eastAsia="Times New Roman" w:hAnsi="Arial" w:cs="Arial"/>
                <w:color w:val="000000"/>
                <w:sz w:val="12"/>
                <w:szCs w:val="12"/>
                <w:lang w:eastAsia="es-GT"/>
              </w:rPr>
              <w:t xml:space="preserve">PROGRAMA/ACTIVIDAD U OBRA </w:t>
            </w:r>
          </w:p>
        </w:tc>
        <w:tc>
          <w:tcPr>
            <w:tcW w:w="833" w:type="pct"/>
            <w:hideMark/>
          </w:tcPr>
          <w:p w14:paraId="524CDCCC" w14:textId="77777777" w:rsidR="00D74B39" w:rsidRPr="00D74B39" w:rsidRDefault="00D74B39" w:rsidP="00D74B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74B39">
              <w:rPr>
                <w:rFonts w:ascii="Arial" w:eastAsia="Times New Roman" w:hAnsi="Arial" w:cs="Arial"/>
                <w:color w:val="000000"/>
                <w:sz w:val="12"/>
                <w:szCs w:val="12"/>
                <w:lang w:eastAsia="es-GT"/>
              </w:rPr>
              <w:t xml:space="preserve">ASIGNADO </w:t>
            </w:r>
          </w:p>
        </w:tc>
        <w:tc>
          <w:tcPr>
            <w:tcW w:w="821" w:type="pct"/>
            <w:noWrap/>
            <w:hideMark/>
          </w:tcPr>
          <w:p w14:paraId="69BF71DF" w14:textId="77777777" w:rsidR="00D74B39" w:rsidRPr="00D74B39" w:rsidRDefault="00D74B39" w:rsidP="00D74B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74B39">
              <w:rPr>
                <w:rFonts w:ascii="Arial" w:eastAsia="Times New Roman" w:hAnsi="Arial" w:cs="Arial"/>
                <w:color w:val="000000"/>
                <w:sz w:val="12"/>
                <w:szCs w:val="12"/>
                <w:lang w:eastAsia="es-GT"/>
              </w:rPr>
              <w:t>VIGENTE</w:t>
            </w:r>
          </w:p>
        </w:tc>
        <w:tc>
          <w:tcPr>
            <w:tcW w:w="735" w:type="pct"/>
            <w:hideMark/>
          </w:tcPr>
          <w:p w14:paraId="70806A33" w14:textId="77777777" w:rsidR="00D74B39" w:rsidRPr="00D74B39" w:rsidRDefault="00D74B39" w:rsidP="00D74B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74B39">
              <w:rPr>
                <w:rFonts w:ascii="Arial" w:eastAsia="Times New Roman" w:hAnsi="Arial" w:cs="Arial"/>
                <w:color w:val="000000"/>
                <w:sz w:val="12"/>
                <w:szCs w:val="12"/>
                <w:lang w:eastAsia="es-GT"/>
              </w:rPr>
              <w:t>DEVENGADO</w:t>
            </w:r>
          </w:p>
        </w:tc>
        <w:tc>
          <w:tcPr>
            <w:tcW w:w="809" w:type="pct"/>
            <w:hideMark/>
          </w:tcPr>
          <w:p w14:paraId="09771FD7" w14:textId="77777777" w:rsidR="00D74B39" w:rsidRPr="00D74B39" w:rsidRDefault="00D74B39" w:rsidP="00D74B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74B39">
              <w:rPr>
                <w:rFonts w:ascii="Arial" w:eastAsia="Times New Roman" w:hAnsi="Arial" w:cs="Arial"/>
                <w:color w:val="000000"/>
                <w:sz w:val="12"/>
                <w:szCs w:val="12"/>
                <w:lang w:eastAsia="es-GT"/>
              </w:rPr>
              <w:t xml:space="preserve">SALDO POR DEVENGAR </w:t>
            </w:r>
          </w:p>
        </w:tc>
        <w:tc>
          <w:tcPr>
            <w:tcW w:w="478" w:type="pct"/>
            <w:noWrap/>
            <w:hideMark/>
          </w:tcPr>
          <w:p w14:paraId="3A0D3194" w14:textId="77777777" w:rsidR="00D74B39" w:rsidRPr="00D74B39" w:rsidRDefault="00D74B39" w:rsidP="00D74B3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74B39">
              <w:rPr>
                <w:rFonts w:ascii="Arial" w:eastAsia="Times New Roman" w:hAnsi="Arial" w:cs="Arial"/>
                <w:color w:val="000000"/>
                <w:sz w:val="12"/>
                <w:szCs w:val="12"/>
                <w:lang w:eastAsia="es-GT"/>
              </w:rPr>
              <w:t>% EJEC</w:t>
            </w:r>
          </w:p>
        </w:tc>
      </w:tr>
      <w:tr w:rsidR="00D74B39" w:rsidRPr="00D74B39" w14:paraId="778083D3" w14:textId="77777777" w:rsidTr="00F64E29">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324" w:type="pct"/>
            <w:hideMark/>
          </w:tcPr>
          <w:p w14:paraId="0ABDAC7E" w14:textId="77777777" w:rsidR="00D74B39" w:rsidRPr="00D74B39" w:rsidRDefault="00D74B39" w:rsidP="00D74B39">
            <w:pPr>
              <w:jc w:val="center"/>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TOTAL</w:t>
            </w:r>
          </w:p>
        </w:tc>
        <w:tc>
          <w:tcPr>
            <w:tcW w:w="833" w:type="pct"/>
            <w:hideMark/>
          </w:tcPr>
          <w:p w14:paraId="298F149F"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2,592,102,000.00</w:t>
            </w:r>
          </w:p>
        </w:tc>
        <w:tc>
          <w:tcPr>
            <w:tcW w:w="821" w:type="pct"/>
            <w:hideMark/>
          </w:tcPr>
          <w:p w14:paraId="7116F019"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2,199,102,000.00</w:t>
            </w:r>
          </w:p>
        </w:tc>
        <w:tc>
          <w:tcPr>
            <w:tcW w:w="735" w:type="pct"/>
            <w:hideMark/>
          </w:tcPr>
          <w:p w14:paraId="1805F53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543,452,269.01</w:t>
            </w:r>
          </w:p>
        </w:tc>
        <w:tc>
          <w:tcPr>
            <w:tcW w:w="809" w:type="pct"/>
            <w:hideMark/>
          </w:tcPr>
          <w:p w14:paraId="379CAB20"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1,655,649,730.99</w:t>
            </w:r>
          </w:p>
        </w:tc>
        <w:tc>
          <w:tcPr>
            <w:tcW w:w="478" w:type="pct"/>
            <w:noWrap/>
            <w:hideMark/>
          </w:tcPr>
          <w:p w14:paraId="105DBF4C"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24.71</w:t>
            </w:r>
          </w:p>
        </w:tc>
      </w:tr>
      <w:tr w:rsidR="00D74B39" w:rsidRPr="00D74B39" w14:paraId="7C1CCB36" w14:textId="77777777" w:rsidTr="00F64E29">
        <w:trPr>
          <w:trHeight w:val="282"/>
        </w:trPr>
        <w:tc>
          <w:tcPr>
            <w:cnfStyle w:val="001000000000" w:firstRow="0" w:lastRow="0" w:firstColumn="1" w:lastColumn="0" w:oddVBand="0" w:evenVBand="0" w:oddHBand="0" w:evenHBand="0" w:firstRowFirstColumn="0" w:firstRowLastColumn="0" w:lastRowFirstColumn="0" w:lastRowLastColumn="0"/>
            <w:tcW w:w="1324" w:type="pct"/>
            <w:hideMark/>
          </w:tcPr>
          <w:p w14:paraId="184E1EDB" w14:textId="77777777" w:rsidR="00D74B39" w:rsidRPr="00D74B39" w:rsidRDefault="00D74B39" w:rsidP="00D74B39">
            <w:pPr>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ACTIVIDADES CENTRALES</w:t>
            </w:r>
          </w:p>
        </w:tc>
        <w:tc>
          <w:tcPr>
            <w:tcW w:w="833" w:type="pct"/>
            <w:hideMark/>
          </w:tcPr>
          <w:p w14:paraId="08026BF0"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288,647,129.00</w:t>
            </w:r>
          </w:p>
        </w:tc>
        <w:tc>
          <w:tcPr>
            <w:tcW w:w="821" w:type="pct"/>
            <w:hideMark/>
          </w:tcPr>
          <w:p w14:paraId="5FF38863"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266,787,452.00</w:t>
            </w:r>
          </w:p>
        </w:tc>
        <w:tc>
          <w:tcPr>
            <w:tcW w:w="735" w:type="pct"/>
            <w:hideMark/>
          </w:tcPr>
          <w:p w14:paraId="1CC432A1"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73,826,556.97</w:t>
            </w:r>
          </w:p>
        </w:tc>
        <w:tc>
          <w:tcPr>
            <w:tcW w:w="809" w:type="pct"/>
            <w:hideMark/>
          </w:tcPr>
          <w:p w14:paraId="2DD71D36"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192,960,895.03</w:t>
            </w:r>
          </w:p>
        </w:tc>
        <w:tc>
          <w:tcPr>
            <w:tcW w:w="478" w:type="pct"/>
            <w:hideMark/>
          </w:tcPr>
          <w:p w14:paraId="3088687A"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27.67</w:t>
            </w:r>
          </w:p>
        </w:tc>
      </w:tr>
      <w:tr w:rsidR="00D74B39" w:rsidRPr="00D74B39" w14:paraId="50CF2ACD" w14:textId="77777777" w:rsidTr="00F64E29">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77ACCDFA"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 SUPERIOR</w:t>
            </w:r>
          </w:p>
        </w:tc>
        <w:tc>
          <w:tcPr>
            <w:tcW w:w="833" w:type="pct"/>
            <w:noWrap/>
            <w:hideMark/>
          </w:tcPr>
          <w:p w14:paraId="3B66D74C"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27,760,508.00</w:t>
            </w:r>
          </w:p>
        </w:tc>
        <w:tc>
          <w:tcPr>
            <w:tcW w:w="821" w:type="pct"/>
            <w:noWrap/>
            <w:hideMark/>
          </w:tcPr>
          <w:p w14:paraId="735E529A"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27,760,508.00</w:t>
            </w:r>
          </w:p>
        </w:tc>
        <w:tc>
          <w:tcPr>
            <w:tcW w:w="735" w:type="pct"/>
            <w:noWrap/>
            <w:hideMark/>
          </w:tcPr>
          <w:p w14:paraId="0493CF8A"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5,974,570.06</w:t>
            </w:r>
          </w:p>
        </w:tc>
        <w:tc>
          <w:tcPr>
            <w:tcW w:w="809" w:type="pct"/>
            <w:noWrap/>
            <w:hideMark/>
          </w:tcPr>
          <w:p w14:paraId="358DA2B2"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21,785,937.94</w:t>
            </w:r>
          </w:p>
        </w:tc>
        <w:tc>
          <w:tcPr>
            <w:tcW w:w="478" w:type="pct"/>
            <w:noWrap/>
            <w:hideMark/>
          </w:tcPr>
          <w:p w14:paraId="15A75E09"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21.52</w:t>
            </w:r>
          </w:p>
        </w:tc>
      </w:tr>
      <w:tr w:rsidR="00D74B39" w:rsidRPr="00D74B39" w14:paraId="4D9AAE39" w14:textId="77777777" w:rsidTr="00F64E29">
        <w:trPr>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36A9E8C5"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GESTIÓN ADMINISTRATIVA</w:t>
            </w:r>
          </w:p>
        </w:tc>
        <w:tc>
          <w:tcPr>
            <w:tcW w:w="833" w:type="pct"/>
            <w:noWrap/>
            <w:hideMark/>
          </w:tcPr>
          <w:p w14:paraId="2F538F6E"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19,673,633.00</w:t>
            </w:r>
          </w:p>
        </w:tc>
        <w:tc>
          <w:tcPr>
            <w:tcW w:w="821" w:type="pct"/>
            <w:noWrap/>
            <w:hideMark/>
          </w:tcPr>
          <w:p w14:paraId="33B23BD7"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19,759,633.00</w:t>
            </w:r>
          </w:p>
        </w:tc>
        <w:tc>
          <w:tcPr>
            <w:tcW w:w="735" w:type="pct"/>
            <w:noWrap/>
            <w:hideMark/>
          </w:tcPr>
          <w:p w14:paraId="57AE6884"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9,965,146.74</w:t>
            </w:r>
          </w:p>
        </w:tc>
        <w:tc>
          <w:tcPr>
            <w:tcW w:w="809" w:type="pct"/>
            <w:noWrap/>
            <w:hideMark/>
          </w:tcPr>
          <w:p w14:paraId="58EC7FBF"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9,794,486.26</w:t>
            </w:r>
          </w:p>
        </w:tc>
        <w:tc>
          <w:tcPr>
            <w:tcW w:w="478" w:type="pct"/>
            <w:noWrap/>
            <w:hideMark/>
          </w:tcPr>
          <w:p w14:paraId="03ED9C88"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50.43</w:t>
            </w:r>
          </w:p>
        </w:tc>
      </w:tr>
      <w:tr w:rsidR="00D74B39" w:rsidRPr="00D74B39" w14:paraId="19E88C18" w14:textId="77777777" w:rsidTr="00F64E29">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421AAFFA"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ADMINISTRACIÓN E INFORMÁTICA</w:t>
            </w:r>
          </w:p>
        </w:tc>
        <w:tc>
          <w:tcPr>
            <w:tcW w:w="833" w:type="pct"/>
            <w:noWrap/>
            <w:hideMark/>
          </w:tcPr>
          <w:p w14:paraId="14DDD98C"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104,222,887.00</w:t>
            </w:r>
          </w:p>
        </w:tc>
        <w:tc>
          <w:tcPr>
            <w:tcW w:w="821" w:type="pct"/>
            <w:noWrap/>
            <w:hideMark/>
          </w:tcPr>
          <w:p w14:paraId="1DEF8D87"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95,136,887.00</w:t>
            </w:r>
          </w:p>
        </w:tc>
        <w:tc>
          <w:tcPr>
            <w:tcW w:w="735" w:type="pct"/>
            <w:noWrap/>
            <w:hideMark/>
          </w:tcPr>
          <w:p w14:paraId="0A153A54"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32,833,628.17</w:t>
            </w:r>
          </w:p>
        </w:tc>
        <w:tc>
          <w:tcPr>
            <w:tcW w:w="809" w:type="pct"/>
            <w:noWrap/>
            <w:hideMark/>
          </w:tcPr>
          <w:p w14:paraId="6B6B6A86"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62,303,258.83</w:t>
            </w:r>
          </w:p>
        </w:tc>
        <w:tc>
          <w:tcPr>
            <w:tcW w:w="478" w:type="pct"/>
            <w:noWrap/>
            <w:hideMark/>
          </w:tcPr>
          <w:p w14:paraId="12E297DC"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34.51</w:t>
            </w:r>
          </w:p>
        </w:tc>
      </w:tr>
      <w:tr w:rsidR="00D74B39" w:rsidRPr="00D74B39" w14:paraId="0D2403EF" w14:textId="77777777" w:rsidTr="00F64E29">
        <w:trPr>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09533EE7"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COORDINACIÓN DEPARTAMENTAL</w:t>
            </w:r>
          </w:p>
        </w:tc>
        <w:tc>
          <w:tcPr>
            <w:tcW w:w="833" w:type="pct"/>
            <w:noWrap/>
            <w:hideMark/>
          </w:tcPr>
          <w:p w14:paraId="59A0D0A6"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130,170,251.00</w:t>
            </w:r>
          </w:p>
        </w:tc>
        <w:tc>
          <w:tcPr>
            <w:tcW w:w="821" w:type="pct"/>
            <w:noWrap/>
            <w:hideMark/>
          </w:tcPr>
          <w:p w14:paraId="09715B02"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117,310,574.00</w:t>
            </w:r>
          </w:p>
        </w:tc>
        <w:tc>
          <w:tcPr>
            <w:tcW w:w="735" w:type="pct"/>
            <w:noWrap/>
            <w:hideMark/>
          </w:tcPr>
          <w:p w14:paraId="5CBD0203"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22,699,116.60</w:t>
            </w:r>
          </w:p>
        </w:tc>
        <w:tc>
          <w:tcPr>
            <w:tcW w:w="809" w:type="pct"/>
            <w:noWrap/>
            <w:hideMark/>
          </w:tcPr>
          <w:p w14:paraId="5A032653"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94,611,457.40</w:t>
            </w:r>
          </w:p>
        </w:tc>
        <w:tc>
          <w:tcPr>
            <w:tcW w:w="478" w:type="pct"/>
            <w:noWrap/>
            <w:hideMark/>
          </w:tcPr>
          <w:p w14:paraId="45E213F2"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19.35</w:t>
            </w:r>
          </w:p>
        </w:tc>
      </w:tr>
      <w:tr w:rsidR="00D74B39" w:rsidRPr="00D74B39" w14:paraId="1B2FB216" w14:textId="77777777" w:rsidTr="00F64E29">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39B79335"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COOPERACIÓN, PROYECTOS Y FIDEICOMISOS</w:t>
            </w:r>
          </w:p>
        </w:tc>
        <w:tc>
          <w:tcPr>
            <w:tcW w:w="833" w:type="pct"/>
            <w:noWrap/>
            <w:hideMark/>
          </w:tcPr>
          <w:p w14:paraId="5297389C"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4,425,850.00</w:t>
            </w:r>
          </w:p>
        </w:tc>
        <w:tc>
          <w:tcPr>
            <w:tcW w:w="821" w:type="pct"/>
            <w:noWrap/>
            <w:hideMark/>
          </w:tcPr>
          <w:p w14:paraId="0E63A92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4,425,850.00</w:t>
            </w:r>
          </w:p>
        </w:tc>
        <w:tc>
          <w:tcPr>
            <w:tcW w:w="735" w:type="pct"/>
            <w:noWrap/>
            <w:hideMark/>
          </w:tcPr>
          <w:p w14:paraId="205C963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1,858,772.82</w:t>
            </w:r>
          </w:p>
        </w:tc>
        <w:tc>
          <w:tcPr>
            <w:tcW w:w="809" w:type="pct"/>
            <w:noWrap/>
            <w:hideMark/>
          </w:tcPr>
          <w:p w14:paraId="1AFB37B6"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2,567,077.18</w:t>
            </w:r>
          </w:p>
        </w:tc>
        <w:tc>
          <w:tcPr>
            <w:tcW w:w="478" w:type="pct"/>
            <w:noWrap/>
            <w:hideMark/>
          </w:tcPr>
          <w:p w14:paraId="32950D6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42.00</w:t>
            </w:r>
          </w:p>
        </w:tc>
      </w:tr>
      <w:tr w:rsidR="00D74B39" w:rsidRPr="00D74B39" w14:paraId="5D0DF72C" w14:textId="77777777" w:rsidTr="00F64E29">
        <w:trPr>
          <w:trHeight w:val="495"/>
        </w:trPr>
        <w:tc>
          <w:tcPr>
            <w:cnfStyle w:val="001000000000" w:firstRow="0" w:lastRow="0" w:firstColumn="1" w:lastColumn="0" w:oddVBand="0" w:evenVBand="0" w:oddHBand="0" w:evenHBand="0" w:firstRowFirstColumn="0" w:firstRowLastColumn="0" w:lastRowFirstColumn="0" w:lastRowLastColumn="0"/>
            <w:tcW w:w="1324" w:type="pct"/>
            <w:hideMark/>
          </w:tcPr>
          <w:p w14:paraId="0FCFBA08"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ASESORÍA CON ENFOQUE DE GÉNERO E INTERCULTURALIDAD</w:t>
            </w:r>
          </w:p>
        </w:tc>
        <w:tc>
          <w:tcPr>
            <w:tcW w:w="833" w:type="pct"/>
            <w:noWrap/>
            <w:hideMark/>
          </w:tcPr>
          <w:p w14:paraId="2F2075B0"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1,446,000.00</w:t>
            </w:r>
          </w:p>
        </w:tc>
        <w:tc>
          <w:tcPr>
            <w:tcW w:w="821" w:type="pct"/>
            <w:noWrap/>
            <w:hideMark/>
          </w:tcPr>
          <w:p w14:paraId="0B4F9DEF"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1,446,000.00</w:t>
            </w:r>
          </w:p>
        </w:tc>
        <w:tc>
          <w:tcPr>
            <w:tcW w:w="735" w:type="pct"/>
            <w:noWrap/>
            <w:hideMark/>
          </w:tcPr>
          <w:p w14:paraId="086A87C2"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155,161.29</w:t>
            </w:r>
          </w:p>
        </w:tc>
        <w:tc>
          <w:tcPr>
            <w:tcW w:w="809" w:type="pct"/>
            <w:noWrap/>
            <w:hideMark/>
          </w:tcPr>
          <w:p w14:paraId="79E6DE36"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1,290,838.71</w:t>
            </w:r>
          </w:p>
        </w:tc>
        <w:tc>
          <w:tcPr>
            <w:tcW w:w="478" w:type="pct"/>
            <w:noWrap/>
            <w:hideMark/>
          </w:tcPr>
          <w:p w14:paraId="28E7BB6C"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10.73</w:t>
            </w:r>
          </w:p>
        </w:tc>
      </w:tr>
      <w:tr w:rsidR="00D74B39" w:rsidRPr="00D74B39" w14:paraId="65547075" w14:textId="77777777" w:rsidTr="00F64E29">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7BD0441F"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ASESORÍA CON ENFOQUE DE CAMBIO CLIMÁTICO</w:t>
            </w:r>
          </w:p>
        </w:tc>
        <w:tc>
          <w:tcPr>
            <w:tcW w:w="833" w:type="pct"/>
            <w:noWrap/>
            <w:hideMark/>
          </w:tcPr>
          <w:p w14:paraId="7FD2641A"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948,000.00</w:t>
            </w:r>
          </w:p>
        </w:tc>
        <w:tc>
          <w:tcPr>
            <w:tcW w:w="821" w:type="pct"/>
            <w:noWrap/>
            <w:hideMark/>
          </w:tcPr>
          <w:p w14:paraId="4557299D"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948,000.00</w:t>
            </w:r>
          </w:p>
        </w:tc>
        <w:tc>
          <w:tcPr>
            <w:tcW w:w="735" w:type="pct"/>
            <w:noWrap/>
            <w:hideMark/>
          </w:tcPr>
          <w:p w14:paraId="3BE442BA"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340,161.29</w:t>
            </w:r>
          </w:p>
        </w:tc>
        <w:tc>
          <w:tcPr>
            <w:tcW w:w="809" w:type="pct"/>
            <w:noWrap/>
            <w:hideMark/>
          </w:tcPr>
          <w:p w14:paraId="3EE0B97B"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607,838.71</w:t>
            </w:r>
          </w:p>
        </w:tc>
        <w:tc>
          <w:tcPr>
            <w:tcW w:w="478" w:type="pct"/>
            <w:noWrap/>
            <w:hideMark/>
          </w:tcPr>
          <w:p w14:paraId="4E386A57"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35.88</w:t>
            </w:r>
          </w:p>
        </w:tc>
      </w:tr>
      <w:tr w:rsidR="00D74B39" w:rsidRPr="00D74B39" w14:paraId="4D7749A8" w14:textId="77777777" w:rsidTr="00F64E29">
        <w:trPr>
          <w:trHeight w:val="330"/>
        </w:trPr>
        <w:tc>
          <w:tcPr>
            <w:cnfStyle w:val="001000000000" w:firstRow="0" w:lastRow="0" w:firstColumn="1" w:lastColumn="0" w:oddVBand="0" w:evenVBand="0" w:oddHBand="0" w:evenHBand="0" w:firstRowFirstColumn="0" w:firstRowLastColumn="0" w:lastRowFirstColumn="0" w:lastRowLastColumn="0"/>
            <w:tcW w:w="1324" w:type="pct"/>
            <w:hideMark/>
          </w:tcPr>
          <w:p w14:paraId="736B2512" w14:textId="77777777" w:rsidR="00D74B39" w:rsidRPr="00D74B39" w:rsidRDefault="00D74B39" w:rsidP="00D74B39">
            <w:pPr>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ACCESO Y DISPONIBILIDAD ALIMENTARIA</w:t>
            </w:r>
          </w:p>
        </w:tc>
        <w:tc>
          <w:tcPr>
            <w:tcW w:w="833" w:type="pct"/>
            <w:hideMark/>
          </w:tcPr>
          <w:p w14:paraId="707A2B4E"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1,200,060,251.00</w:t>
            </w:r>
          </w:p>
        </w:tc>
        <w:tc>
          <w:tcPr>
            <w:tcW w:w="821" w:type="pct"/>
            <w:hideMark/>
          </w:tcPr>
          <w:p w14:paraId="19DC54A3"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718,743,749.00</w:t>
            </w:r>
          </w:p>
        </w:tc>
        <w:tc>
          <w:tcPr>
            <w:tcW w:w="735" w:type="pct"/>
            <w:hideMark/>
          </w:tcPr>
          <w:p w14:paraId="34A7AA16"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180,213,868.80</w:t>
            </w:r>
          </w:p>
        </w:tc>
        <w:tc>
          <w:tcPr>
            <w:tcW w:w="809" w:type="pct"/>
            <w:hideMark/>
          </w:tcPr>
          <w:p w14:paraId="1F34E2AA"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538,529,880.20</w:t>
            </w:r>
          </w:p>
        </w:tc>
        <w:tc>
          <w:tcPr>
            <w:tcW w:w="478" w:type="pct"/>
            <w:hideMark/>
          </w:tcPr>
          <w:p w14:paraId="4AE850F9"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25.07</w:t>
            </w:r>
          </w:p>
        </w:tc>
      </w:tr>
      <w:tr w:rsidR="00D74B39" w:rsidRPr="00D74B39" w14:paraId="7DD0E1D0" w14:textId="77777777" w:rsidTr="00F64E2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24" w:type="pct"/>
            <w:hideMark/>
          </w:tcPr>
          <w:p w14:paraId="74518CC4"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833" w:type="pct"/>
            <w:noWrap/>
            <w:hideMark/>
          </w:tcPr>
          <w:p w14:paraId="77923A21"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49,963,397.00</w:t>
            </w:r>
          </w:p>
        </w:tc>
        <w:tc>
          <w:tcPr>
            <w:tcW w:w="821" w:type="pct"/>
            <w:noWrap/>
            <w:hideMark/>
          </w:tcPr>
          <w:p w14:paraId="3FCCF8CD"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40,659,065.00</w:t>
            </w:r>
          </w:p>
        </w:tc>
        <w:tc>
          <w:tcPr>
            <w:tcW w:w="735" w:type="pct"/>
            <w:noWrap/>
            <w:hideMark/>
          </w:tcPr>
          <w:p w14:paraId="3571B13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7,820,227.07</w:t>
            </w:r>
          </w:p>
        </w:tc>
        <w:tc>
          <w:tcPr>
            <w:tcW w:w="809" w:type="pct"/>
            <w:noWrap/>
            <w:hideMark/>
          </w:tcPr>
          <w:p w14:paraId="65A804D6"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32,838,837.93</w:t>
            </w:r>
          </w:p>
        </w:tc>
        <w:tc>
          <w:tcPr>
            <w:tcW w:w="478" w:type="pct"/>
            <w:noWrap/>
            <w:hideMark/>
          </w:tcPr>
          <w:p w14:paraId="79CE63A0"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19.23</w:t>
            </w:r>
          </w:p>
        </w:tc>
      </w:tr>
      <w:tr w:rsidR="00D74B39" w:rsidRPr="00D74B39" w14:paraId="5B46551F" w14:textId="77777777" w:rsidTr="00F64E29">
        <w:trPr>
          <w:trHeight w:val="240"/>
        </w:trPr>
        <w:tc>
          <w:tcPr>
            <w:cnfStyle w:val="001000000000" w:firstRow="0" w:lastRow="0" w:firstColumn="1" w:lastColumn="0" w:oddVBand="0" w:evenVBand="0" w:oddHBand="0" w:evenHBand="0" w:firstRowFirstColumn="0" w:firstRowLastColumn="0" w:lastRowFirstColumn="0" w:lastRowLastColumn="0"/>
            <w:tcW w:w="1324" w:type="pct"/>
            <w:hideMark/>
          </w:tcPr>
          <w:p w14:paraId="5173EFF5"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ASISTENCIA Y DOTACIÓN DE ALIMENTOS</w:t>
            </w:r>
          </w:p>
        </w:tc>
        <w:tc>
          <w:tcPr>
            <w:tcW w:w="833" w:type="pct"/>
            <w:noWrap/>
            <w:hideMark/>
          </w:tcPr>
          <w:p w14:paraId="67C96C88"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234,777,859.00</w:t>
            </w:r>
          </w:p>
        </w:tc>
        <w:tc>
          <w:tcPr>
            <w:tcW w:w="821" w:type="pct"/>
            <w:noWrap/>
            <w:hideMark/>
          </w:tcPr>
          <w:p w14:paraId="35559824"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240,573,452.00</w:t>
            </w:r>
          </w:p>
        </w:tc>
        <w:tc>
          <w:tcPr>
            <w:tcW w:w="735" w:type="pct"/>
            <w:noWrap/>
            <w:hideMark/>
          </w:tcPr>
          <w:p w14:paraId="2FBA64C9"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69,747,694.59</w:t>
            </w:r>
          </w:p>
        </w:tc>
        <w:tc>
          <w:tcPr>
            <w:tcW w:w="809" w:type="pct"/>
            <w:noWrap/>
            <w:hideMark/>
          </w:tcPr>
          <w:p w14:paraId="1CB94658"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170,825,757.41</w:t>
            </w:r>
          </w:p>
        </w:tc>
        <w:tc>
          <w:tcPr>
            <w:tcW w:w="478" w:type="pct"/>
            <w:noWrap/>
            <w:hideMark/>
          </w:tcPr>
          <w:p w14:paraId="0ACC50D9"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28.99</w:t>
            </w:r>
          </w:p>
        </w:tc>
      </w:tr>
      <w:tr w:rsidR="00D74B39" w:rsidRPr="00D74B39" w14:paraId="78FFDE9B" w14:textId="77777777" w:rsidTr="00F64E2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24" w:type="pct"/>
            <w:hideMark/>
          </w:tcPr>
          <w:p w14:paraId="343C5A42"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833" w:type="pct"/>
            <w:noWrap/>
            <w:hideMark/>
          </w:tcPr>
          <w:p w14:paraId="0A5F613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79,820,246.00</w:t>
            </w:r>
          </w:p>
        </w:tc>
        <w:tc>
          <w:tcPr>
            <w:tcW w:w="821" w:type="pct"/>
            <w:noWrap/>
            <w:hideMark/>
          </w:tcPr>
          <w:p w14:paraId="0820EFD2"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66,305,301.00</w:t>
            </w:r>
          </w:p>
        </w:tc>
        <w:tc>
          <w:tcPr>
            <w:tcW w:w="735" w:type="pct"/>
            <w:noWrap/>
            <w:hideMark/>
          </w:tcPr>
          <w:p w14:paraId="729CFC4A"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31,948,783.19</w:t>
            </w:r>
          </w:p>
        </w:tc>
        <w:tc>
          <w:tcPr>
            <w:tcW w:w="809" w:type="pct"/>
            <w:noWrap/>
            <w:hideMark/>
          </w:tcPr>
          <w:p w14:paraId="0B879B25"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34,356,517.81</w:t>
            </w:r>
          </w:p>
        </w:tc>
        <w:tc>
          <w:tcPr>
            <w:tcW w:w="478" w:type="pct"/>
            <w:noWrap/>
            <w:hideMark/>
          </w:tcPr>
          <w:p w14:paraId="6C57A272"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48.18</w:t>
            </w:r>
          </w:p>
        </w:tc>
      </w:tr>
      <w:tr w:rsidR="00D74B39" w:rsidRPr="00D74B39" w14:paraId="18609BBC" w14:textId="77777777" w:rsidTr="00F64E29">
        <w:trPr>
          <w:trHeight w:val="495"/>
        </w:trPr>
        <w:tc>
          <w:tcPr>
            <w:cnfStyle w:val="001000000000" w:firstRow="0" w:lastRow="0" w:firstColumn="1" w:lastColumn="0" w:oddVBand="0" w:evenVBand="0" w:oddHBand="0" w:evenHBand="0" w:firstRowFirstColumn="0" w:firstRowLastColumn="0" w:lastRowFirstColumn="0" w:lastRowLastColumn="0"/>
            <w:tcW w:w="1324" w:type="pct"/>
            <w:hideMark/>
          </w:tcPr>
          <w:p w14:paraId="0B0BCF6E"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PROMOCIÓN DE LA AGRICULTURA SENSIBLE A LA NUTRICIÓN Y FOMENTO DE HUERTOS</w:t>
            </w:r>
          </w:p>
        </w:tc>
        <w:tc>
          <w:tcPr>
            <w:tcW w:w="833" w:type="pct"/>
            <w:noWrap/>
            <w:hideMark/>
          </w:tcPr>
          <w:p w14:paraId="5F2170D2"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531,228,289.00</w:t>
            </w:r>
          </w:p>
        </w:tc>
        <w:tc>
          <w:tcPr>
            <w:tcW w:w="821" w:type="pct"/>
            <w:noWrap/>
            <w:hideMark/>
          </w:tcPr>
          <w:p w14:paraId="20F21B88"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198,820,185.00</w:t>
            </w:r>
          </w:p>
        </w:tc>
        <w:tc>
          <w:tcPr>
            <w:tcW w:w="735" w:type="pct"/>
            <w:noWrap/>
            <w:hideMark/>
          </w:tcPr>
          <w:p w14:paraId="0316F1D3"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22,344,379.76</w:t>
            </w:r>
          </w:p>
        </w:tc>
        <w:tc>
          <w:tcPr>
            <w:tcW w:w="809" w:type="pct"/>
            <w:noWrap/>
            <w:hideMark/>
          </w:tcPr>
          <w:p w14:paraId="2247CEB9"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176,475,805.24</w:t>
            </w:r>
          </w:p>
        </w:tc>
        <w:tc>
          <w:tcPr>
            <w:tcW w:w="478" w:type="pct"/>
            <w:noWrap/>
            <w:hideMark/>
          </w:tcPr>
          <w:p w14:paraId="37D242FC" w14:textId="77777777" w:rsidR="00D74B39" w:rsidRPr="00D74B39" w:rsidRDefault="00D74B39" w:rsidP="00D74B3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11.24</w:t>
            </w:r>
          </w:p>
        </w:tc>
      </w:tr>
      <w:tr w:rsidR="00D74B39" w:rsidRPr="00D74B39" w14:paraId="24E7BCF6" w14:textId="77777777" w:rsidTr="00F64E2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24" w:type="pct"/>
            <w:hideMark/>
          </w:tcPr>
          <w:p w14:paraId="4D433B23" w14:textId="77777777" w:rsidR="00D74B39" w:rsidRPr="00D74B39" w:rsidRDefault="00D74B39" w:rsidP="00D74B39">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AGRICULTURA FAMILIAR PARA EL FORTALECIMIENTO DE LA ECONOMÍA CAMPESINA</w:t>
            </w:r>
          </w:p>
        </w:tc>
        <w:tc>
          <w:tcPr>
            <w:tcW w:w="833" w:type="pct"/>
            <w:noWrap/>
            <w:hideMark/>
          </w:tcPr>
          <w:p w14:paraId="27407E44"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304,270,460.00</w:t>
            </w:r>
          </w:p>
        </w:tc>
        <w:tc>
          <w:tcPr>
            <w:tcW w:w="821" w:type="pct"/>
            <w:noWrap/>
            <w:hideMark/>
          </w:tcPr>
          <w:p w14:paraId="7038B44B"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172,385,746.00</w:t>
            </w:r>
          </w:p>
        </w:tc>
        <w:tc>
          <w:tcPr>
            <w:tcW w:w="735" w:type="pct"/>
            <w:noWrap/>
            <w:hideMark/>
          </w:tcPr>
          <w:p w14:paraId="4A6986EC"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48,352,784.19</w:t>
            </w:r>
          </w:p>
        </w:tc>
        <w:tc>
          <w:tcPr>
            <w:tcW w:w="809" w:type="pct"/>
            <w:noWrap/>
            <w:hideMark/>
          </w:tcPr>
          <w:p w14:paraId="4D69F84E"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124,032,961.81</w:t>
            </w:r>
          </w:p>
        </w:tc>
        <w:tc>
          <w:tcPr>
            <w:tcW w:w="478" w:type="pct"/>
            <w:noWrap/>
            <w:hideMark/>
          </w:tcPr>
          <w:p w14:paraId="7567A9BD" w14:textId="77777777" w:rsidR="00D74B39" w:rsidRPr="00D74B39" w:rsidRDefault="00D74B39" w:rsidP="00D74B3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28.05</w:t>
            </w:r>
          </w:p>
        </w:tc>
      </w:tr>
    </w:tbl>
    <w:p w14:paraId="700A9AE3" w14:textId="6B4A3C80" w:rsidR="00E16AF7" w:rsidRDefault="00E16AF7" w:rsidP="00E16AF7">
      <w:pPr>
        <w:jc w:val="center"/>
        <w:rPr>
          <w:rFonts w:ascii="Cambria" w:hAnsi="Cambria" w:cs="Arial"/>
          <w:sz w:val="20"/>
          <w:szCs w:val="20"/>
        </w:rPr>
      </w:pPr>
    </w:p>
    <w:p w14:paraId="59758FCE" w14:textId="77777777" w:rsidR="00E16AF7" w:rsidRDefault="00E16AF7" w:rsidP="00E16AF7">
      <w:pPr>
        <w:rPr>
          <w:rFonts w:ascii="Cambria" w:hAnsi="Cambria" w:cs="Arial"/>
          <w:b/>
          <w:bCs/>
          <w:color w:val="FF0000"/>
          <w:sz w:val="20"/>
          <w:szCs w:val="20"/>
        </w:rPr>
      </w:pPr>
    </w:p>
    <w:p w14:paraId="73A483F0" w14:textId="77777777" w:rsidR="0036198F" w:rsidRDefault="00CD5BE6">
      <w:pPr>
        <w:rPr>
          <w:rFonts w:ascii="Cambria" w:hAnsi="Cambria" w:cs="Arial"/>
          <w:b/>
          <w:bCs/>
          <w:color w:val="FF0000"/>
          <w:sz w:val="20"/>
          <w:szCs w:val="20"/>
        </w:rPr>
      </w:pPr>
      <w:r>
        <w:rPr>
          <w:rFonts w:ascii="Cambria" w:hAnsi="Cambria" w:cs="Arial"/>
          <w:b/>
          <w:bCs/>
          <w:color w:val="FF0000"/>
          <w:sz w:val="20"/>
          <w:szCs w:val="20"/>
        </w:rPr>
        <w:br w:type="page"/>
      </w:r>
    </w:p>
    <w:p w14:paraId="75FA4C47" w14:textId="3EF90E40" w:rsidR="00CD5BE6" w:rsidRDefault="00CD5BE6">
      <w:pPr>
        <w:rPr>
          <w:rFonts w:ascii="Cambria" w:hAnsi="Cambria" w:cs="Arial"/>
          <w:b/>
          <w:bCs/>
          <w:color w:val="FF0000"/>
          <w:sz w:val="20"/>
          <w:szCs w:val="20"/>
        </w:rPr>
      </w:pPr>
    </w:p>
    <w:p w14:paraId="5888AE85" w14:textId="21E4FC2A" w:rsidR="00817D32" w:rsidRDefault="00817D32" w:rsidP="00E16AF7">
      <w:pPr>
        <w:jc w:val="center"/>
        <w:rPr>
          <w:rFonts w:ascii="Cambria" w:hAnsi="Cambria" w:cs="Arial"/>
          <w:b/>
          <w:bCs/>
          <w:color w:val="FF0000"/>
          <w:sz w:val="20"/>
          <w:szCs w:val="20"/>
        </w:rPr>
      </w:pPr>
    </w:p>
    <w:p w14:paraId="68AA9346" w14:textId="77777777" w:rsidR="00D74B39" w:rsidRDefault="00D74B39" w:rsidP="00E16AF7">
      <w:pPr>
        <w:jc w:val="center"/>
        <w:rPr>
          <w:rFonts w:ascii="Cambria" w:hAnsi="Cambria" w:cs="Arial"/>
          <w:b/>
          <w:bCs/>
          <w:color w:val="FF0000"/>
          <w:sz w:val="20"/>
          <w:szCs w:val="20"/>
        </w:rPr>
      </w:pPr>
    </w:p>
    <w:tbl>
      <w:tblPr>
        <w:tblStyle w:val="Tablaconcuadrcula6concolores-nfasis51"/>
        <w:tblW w:w="4864" w:type="pct"/>
        <w:tblLook w:val="04A0" w:firstRow="1" w:lastRow="0" w:firstColumn="1" w:lastColumn="0" w:noHBand="0" w:noVBand="1"/>
      </w:tblPr>
      <w:tblGrid>
        <w:gridCol w:w="2395"/>
        <w:gridCol w:w="1195"/>
        <w:gridCol w:w="1445"/>
        <w:gridCol w:w="1293"/>
        <w:gridCol w:w="1422"/>
        <w:gridCol w:w="838"/>
      </w:tblGrid>
      <w:tr w:rsidR="009E47FD" w:rsidRPr="00D74B39" w14:paraId="4A1BC999" w14:textId="77777777" w:rsidTr="009E47FD">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vAlign w:val="center"/>
          </w:tcPr>
          <w:p w14:paraId="0C78C0F0" w14:textId="300298AE"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 xml:space="preserve">PROGRAMA/ACTIVIDAD U OBRA </w:t>
            </w:r>
          </w:p>
        </w:tc>
        <w:tc>
          <w:tcPr>
            <w:tcW w:w="695" w:type="pct"/>
            <w:vAlign w:val="center"/>
          </w:tcPr>
          <w:p w14:paraId="0F8E674B" w14:textId="6EA8079A" w:rsidR="009E47FD" w:rsidRPr="00D74B39" w:rsidRDefault="009E47FD" w:rsidP="0019367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 xml:space="preserve">ASIGNADO </w:t>
            </w:r>
          </w:p>
        </w:tc>
        <w:tc>
          <w:tcPr>
            <w:tcW w:w="841" w:type="pct"/>
            <w:vAlign w:val="center"/>
          </w:tcPr>
          <w:p w14:paraId="651D733F" w14:textId="3F388838" w:rsidR="009E47FD" w:rsidRPr="00D74B39" w:rsidRDefault="009E47FD" w:rsidP="0019367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VIGENTE</w:t>
            </w:r>
          </w:p>
        </w:tc>
        <w:tc>
          <w:tcPr>
            <w:tcW w:w="753" w:type="pct"/>
            <w:vAlign w:val="center"/>
          </w:tcPr>
          <w:p w14:paraId="35DB3146" w14:textId="76CEAE1F" w:rsidR="009E47FD" w:rsidRPr="00D74B39" w:rsidRDefault="009E47FD" w:rsidP="0019367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DEVENGADO</w:t>
            </w:r>
          </w:p>
        </w:tc>
        <w:tc>
          <w:tcPr>
            <w:tcW w:w="828" w:type="pct"/>
            <w:vAlign w:val="center"/>
          </w:tcPr>
          <w:p w14:paraId="34FE07CC" w14:textId="71FADD09" w:rsidR="009E47FD" w:rsidRPr="00D74B39" w:rsidRDefault="009E47FD" w:rsidP="0019367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 xml:space="preserve">SALDO POR DEVENGAR </w:t>
            </w:r>
          </w:p>
        </w:tc>
        <w:tc>
          <w:tcPr>
            <w:tcW w:w="488" w:type="pct"/>
            <w:vAlign w:val="center"/>
          </w:tcPr>
          <w:p w14:paraId="107DEDE3" w14:textId="3FFE9330" w:rsidR="009E47FD" w:rsidRPr="00D74B39" w:rsidRDefault="009E47FD" w:rsidP="00193677">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 EJEC</w:t>
            </w:r>
          </w:p>
        </w:tc>
      </w:tr>
      <w:tr w:rsidR="009E47FD" w:rsidRPr="00D74B39" w14:paraId="1F866EEA" w14:textId="77777777" w:rsidTr="009E47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774678B1" w14:textId="77777777" w:rsidR="009E47FD" w:rsidRPr="00D74B39" w:rsidRDefault="009E47FD" w:rsidP="00193677">
            <w:pPr>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INVESTIGACIÓN, RESTAURACIÓN Y CONSERVACIÓN DE SUELOS</w:t>
            </w:r>
          </w:p>
        </w:tc>
        <w:tc>
          <w:tcPr>
            <w:tcW w:w="695" w:type="pct"/>
            <w:vAlign w:val="center"/>
            <w:hideMark/>
          </w:tcPr>
          <w:p w14:paraId="65910D31"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123,231,097.00</w:t>
            </w:r>
          </w:p>
        </w:tc>
        <w:tc>
          <w:tcPr>
            <w:tcW w:w="841" w:type="pct"/>
            <w:vAlign w:val="center"/>
            <w:hideMark/>
          </w:tcPr>
          <w:p w14:paraId="08B40A6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93,536,097.00</w:t>
            </w:r>
          </w:p>
        </w:tc>
        <w:tc>
          <w:tcPr>
            <w:tcW w:w="753" w:type="pct"/>
            <w:vAlign w:val="center"/>
            <w:hideMark/>
          </w:tcPr>
          <w:p w14:paraId="7E00306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30,132,759.81</w:t>
            </w:r>
          </w:p>
        </w:tc>
        <w:tc>
          <w:tcPr>
            <w:tcW w:w="828" w:type="pct"/>
            <w:vAlign w:val="center"/>
            <w:hideMark/>
          </w:tcPr>
          <w:p w14:paraId="684E3D47"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63,403,337.19</w:t>
            </w:r>
          </w:p>
        </w:tc>
        <w:tc>
          <w:tcPr>
            <w:tcW w:w="488" w:type="pct"/>
            <w:vAlign w:val="center"/>
            <w:hideMark/>
          </w:tcPr>
          <w:p w14:paraId="1C91C6D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32.22</w:t>
            </w:r>
          </w:p>
        </w:tc>
      </w:tr>
      <w:tr w:rsidR="009E47FD" w:rsidRPr="00D74B39" w14:paraId="42993D60" w14:textId="77777777" w:rsidTr="009E47FD">
        <w:trPr>
          <w:trHeight w:val="255"/>
        </w:trPr>
        <w:tc>
          <w:tcPr>
            <w:cnfStyle w:val="001000000000" w:firstRow="0" w:lastRow="0" w:firstColumn="1" w:lastColumn="0" w:oddVBand="0" w:evenVBand="0" w:oddHBand="0" w:evenHBand="0" w:firstRowFirstColumn="0" w:firstRowLastColumn="0" w:lastRowFirstColumn="0" w:lastRowLastColumn="0"/>
            <w:tcW w:w="1394" w:type="pct"/>
            <w:hideMark/>
          </w:tcPr>
          <w:p w14:paraId="0359D90F"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695" w:type="pct"/>
            <w:noWrap/>
            <w:vAlign w:val="center"/>
            <w:hideMark/>
          </w:tcPr>
          <w:p w14:paraId="28E8C3F5"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17,504,506.00</w:t>
            </w:r>
          </w:p>
        </w:tc>
        <w:tc>
          <w:tcPr>
            <w:tcW w:w="841" w:type="pct"/>
            <w:noWrap/>
            <w:vAlign w:val="center"/>
            <w:hideMark/>
          </w:tcPr>
          <w:p w14:paraId="04B247A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17,504,506.00</w:t>
            </w:r>
          </w:p>
        </w:tc>
        <w:tc>
          <w:tcPr>
            <w:tcW w:w="753" w:type="pct"/>
            <w:noWrap/>
            <w:vAlign w:val="center"/>
            <w:hideMark/>
          </w:tcPr>
          <w:p w14:paraId="467292C0"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7,905,917.65</w:t>
            </w:r>
          </w:p>
        </w:tc>
        <w:tc>
          <w:tcPr>
            <w:tcW w:w="828" w:type="pct"/>
            <w:noWrap/>
            <w:vAlign w:val="center"/>
            <w:hideMark/>
          </w:tcPr>
          <w:p w14:paraId="3474B07C"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9,598,588.35</w:t>
            </w:r>
          </w:p>
        </w:tc>
        <w:tc>
          <w:tcPr>
            <w:tcW w:w="488" w:type="pct"/>
            <w:noWrap/>
            <w:vAlign w:val="center"/>
            <w:hideMark/>
          </w:tcPr>
          <w:p w14:paraId="7BA34BA0"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45.17</w:t>
            </w:r>
          </w:p>
        </w:tc>
      </w:tr>
      <w:tr w:rsidR="009E47FD" w:rsidRPr="00D74B39" w14:paraId="0AE25781" w14:textId="77777777" w:rsidTr="009E47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0BD45648"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GENERACIÓN DE INFORMACIÓN GEOGRÁFICA</w:t>
            </w:r>
          </w:p>
        </w:tc>
        <w:tc>
          <w:tcPr>
            <w:tcW w:w="695" w:type="pct"/>
            <w:noWrap/>
            <w:vAlign w:val="center"/>
            <w:hideMark/>
          </w:tcPr>
          <w:p w14:paraId="6BFEC9C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1,281,658.00</w:t>
            </w:r>
          </w:p>
        </w:tc>
        <w:tc>
          <w:tcPr>
            <w:tcW w:w="841" w:type="pct"/>
            <w:noWrap/>
            <w:vAlign w:val="center"/>
            <w:hideMark/>
          </w:tcPr>
          <w:p w14:paraId="28904F15"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1,281,658.00</w:t>
            </w:r>
          </w:p>
        </w:tc>
        <w:tc>
          <w:tcPr>
            <w:tcW w:w="753" w:type="pct"/>
            <w:noWrap/>
            <w:vAlign w:val="center"/>
            <w:hideMark/>
          </w:tcPr>
          <w:p w14:paraId="4336A67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623,151.30</w:t>
            </w:r>
          </w:p>
        </w:tc>
        <w:tc>
          <w:tcPr>
            <w:tcW w:w="828" w:type="pct"/>
            <w:noWrap/>
            <w:vAlign w:val="center"/>
            <w:hideMark/>
          </w:tcPr>
          <w:p w14:paraId="229D8BF6"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658,506.70</w:t>
            </w:r>
          </w:p>
        </w:tc>
        <w:tc>
          <w:tcPr>
            <w:tcW w:w="488" w:type="pct"/>
            <w:noWrap/>
            <w:vAlign w:val="center"/>
            <w:hideMark/>
          </w:tcPr>
          <w:p w14:paraId="110F1697"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48.62</w:t>
            </w:r>
          </w:p>
        </w:tc>
      </w:tr>
      <w:tr w:rsidR="009E47FD" w:rsidRPr="00D74B39" w14:paraId="18A2C513" w14:textId="77777777" w:rsidTr="009E47FD">
        <w:trPr>
          <w:trHeight w:val="375"/>
        </w:trPr>
        <w:tc>
          <w:tcPr>
            <w:cnfStyle w:val="001000000000" w:firstRow="0" w:lastRow="0" w:firstColumn="1" w:lastColumn="0" w:oddVBand="0" w:evenVBand="0" w:oddHBand="0" w:evenHBand="0" w:firstRowFirstColumn="0" w:firstRowLastColumn="0" w:lastRowFirstColumn="0" w:lastRowLastColumn="0"/>
            <w:tcW w:w="1394" w:type="pct"/>
            <w:hideMark/>
          </w:tcPr>
          <w:p w14:paraId="2843AFA1"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CONTROL DE ÁREAS DE RESERVAS TERRITORIALES DEL ESTADO</w:t>
            </w:r>
          </w:p>
        </w:tc>
        <w:tc>
          <w:tcPr>
            <w:tcW w:w="695" w:type="pct"/>
            <w:noWrap/>
            <w:vAlign w:val="center"/>
            <w:hideMark/>
          </w:tcPr>
          <w:p w14:paraId="47B57D1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31,761,000.00</w:t>
            </w:r>
          </w:p>
        </w:tc>
        <w:tc>
          <w:tcPr>
            <w:tcW w:w="841" w:type="pct"/>
            <w:noWrap/>
            <w:vAlign w:val="center"/>
            <w:hideMark/>
          </w:tcPr>
          <w:p w14:paraId="188BDD4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30,761,000.00</w:t>
            </w:r>
          </w:p>
        </w:tc>
        <w:tc>
          <w:tcPr>
            <w:tcW w:w="753" w:type="pct"/>
            <w:noWrap/>
            <w:vAlign w:val="center"/>
            <w:hideMark/>
          </w:tcPr>
          <w:p w14:paraId="48B3C58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10,497,424.37</w:t>
            </w:r>
          </w:p>
        </w:tc>
        <w:tc>
          <w:tcPr>
            <w:tcW w:w="828" w:type="pct"/>
            <w:noWrap/>
            <w:vAlign w:val="center"/>
            <w:hideMark/>
          </w:tcPr>
          <w:p w14:paraId="33AEA23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20,263,575.63</w:t>
            </w:r>
          </w:p>
        </w:tc>
        <w:tc>
          <w:tcPr>
            <w:tcW w:w="488" w:type="pct"/>
            <w:noWrap/>
            <w:vAlign w:val="center"/>
            <w:hideMark/>
          </w:tcPr>
          <w:p w14:paraId="4D92ED34"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34.13</w:t>
            </w:r>
          </w:p>
        </w:tc>
      </w:tr>
      <w:tr w:rsidR="009E47FD" w:rsidRPr="00D74B39" w14:paraId="2456A536" w14:textId="77777777" w:rsidTr="009E47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376F33EF"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GENERACIÓN DE INFORMACIÓN CARTOGRÁFICA</w:t>
            </w:r>
          </w:p>
        </w:tc>
        <w:tc>
          <w:tcPr>
            <w:tcW w:w="695" w:type="pct"/>
            <w:noWrap/>
            <w:vAlign w:val="center"/>
            <w:hideMark/>
          </w:tcPr>
          <w:p w14:paraId="40281CFC"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24,050,270.00</w:t>
            </w:r>
          </w:p>
        </w:tc>
        <w:tc>
          <w:tcPr>
            <w:tcW w:w="841" w:type="pct"/>
            <w:noWrap/>
            <w:vAlign w:val="center"/>
            <w:hideMark/>
          </w:tcPr>
          <w:p w14:paraId="5DECBC1F"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21,550,270.00</w:t>
            </w:r>
          </w:p>
        </w:tc>
        <w:tc>
          <w:tcPr>
            <w:tcW w:w="753" w:type="pct"/>
            <w:noWrap/>
            <w:vAlign w:val="center"/>
            <w:hideMark/>
          </w:tcPr>
          <w:p w14:paraId="5DF9E387"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7,183,943.52</w:t>
            </w:r>
          </w:p>
        </w:tc>
        <w:tc>
          <w:tcPr>
            <w:tcW w:w="828" w:type="pct"/>
            <w:noWrap/>
            <w:vAlign w:val="center"/>
            <w:hideMark/>
          </w:tcPr>
          <w:p w14:paraId="569A8BF5"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14,366,326.48</w:t>
            </w:r>
          </w:p>
        </w:tc>
        <w:tc>
          <w:tcPr>
            <w:tcW w:w="488" w:type="pct"/>
            <w:noWrap/>
            <w:vAlign w:val="center"/>
            <w:hideMark/>
          </w:tcPr>
          <w:p w14:paraId="01F80EA6"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33.34</w:t>
            </w:r>
          </w:p>
        </w:tc>
      </w:tr>
      <w:tr w:rsidR="009E47FD" w:rsidRPr="00D74B39" w14:paraId="6F56DAC7" w14:textId="77777777" w:rsidTr="009E47FD">
        <w:trPr>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2B0CD739"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PARA EL MEJORAMIENTO DE LA PRODUCCIÓN AGROPECUARIA</w:t>
            </w:r>
          </w:p>
        </w:tc>
        <w:tc>
          <w:tcPr>
            <w:tcW w:w="695" w:type="pct"/>
            <w:noWrap/>
            <w:vAlign w:val="center"/>
            <w:hideMark/>
          </w:tcPr>
          <w:p w14:paraId="26A95E94"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48,633,663.00</w:t>
            </w:r>
          </w:p>
        </w:tc>
        <w:tc>
          <w:tcPr>
            <w:tcW w:w="841" w:type="pct"/>
            <w:noWrap/>
            <w:vAlign w:val="center"/>
            <w:hideMark/>
          </w:tcPr>
          <w:p w14:paraId="4A9E286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22,438,663.00</w:t>
            </w:r>
          </w:p>
        </w:tc>
        <w:tc>
          <w:tcPr>
            <w:tcW w:w="753" w:type="pct"/>
            <w:noWrap/>
            <w:vAlign w:val="center"/>
            <w:hideMark/>
          </w:tcPr>
          <w:p w14:paraId="30820DE8"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3,922,322.97</w:t>
            </w:r>
          </w:p>
        </w:tc>
        <w:tc>
          <w:tcPr>
            <w:tcW w:w="828" w:type="pct"/>
            <w:noWrap/>
            <w:vAlign w:val="center"/>
            <w:hideMark/>
          </w:tcPr>
          <w:p w14:paraId="085C401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18,516,340.03</w:t>
            </w:r>
          </w:p>
        </w:tc>
        <w:tc>
          <w:tcPr>
            <w:tcW w:w="488" w:type="pct"/>
            <w:noWrap/>
            <w:vAlign w:val="center"/>
            <w:hideMark/>
          </w:tcPr>
          <w:p w14:paraId="561499A3"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17.48</w:t>
            </w:r>
          </w:p>
        </w:tc>
      </w:tr>
      <w:tr w:rsidR="009E47FD" w:rsidRPr="00D74B39" w14:paraId="206627A6" w14:textId="77777777" w:rsidTr="009E47F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94" w:type="pct"/>
            <w:hideMark/>
          </w:tcPr>
          <w:p w14:paraId="7213F8F4"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APOYO A LA PRODUCCIÓN AGRÍCOLA, PECUARIA E HIDROBIOLÓGICA</w:t>
            </w:r>
          </w:p>
        </w:tc>
        <w:tc>
          <w:tcPr>
            <w:tcW w:w="695" w:type="pct"/>
            <w:vAlign w:val="center"/>
            <w:hideMark/>
          </w:tcPr>
          <w:p w14:paraId="0342A1C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693,191,253.00</w:t>
            </w:r>
          </w:p>
        </w:tc>
        <w:tc>
          <w:tcPr>
            <w:tcW w:w="841" w:type="pct"/>
            <w:vAlign w:val="center"/>
            <w:hideMark/>
          </w:tcPr>
          <w:p w14:paraId="2E460460"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784,962,738.00</w:t>
            </w:r>
          </w:p>
        </w:tc>
        <w:tc>
          <w:tcPr>
            <w:tcW w:w="753" w:type="pct"/>
            <w:vAlign w:val="center"/>
            <w:hideMark/>
          </w:tcPr>
          <w:p w14:paraId="4F22949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139,623,195.00</w:t>
            </w:r>
          </w:p>
        </w:tc>
        <w:tc>
          <w:tcPr>
            <w:tcW w:w="828" w:type="pct"/>
            <w:vAlign w:val="center"/>
            <w:hideMark/>
          </w:tcPr>
          <w:p w14:paraId="7CAC55A6"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645,339,543.00</w:t>
            </w:r>
          </w:p>
        </w:tc>
        <w:tc>
          <w:tcPr>
            <w:tcW w:w="488" w:type="pct"/>
            <w:vAlign w:val="center"/>
            <w:hideMark/>
          </w:tcPr>
          <w:p w14:paraId="7A5EC2D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74B39">
              <w:rPr>
                <w:rFonts w:ascii="Arial" w:eastAsia="Times New Roman" w:hAnsi="Arial" w:cs="Arial"/>
                <w:b/>
                <w:bCs/>
                <w:color w:val="000000"/>
                <w:sz w:val="14"/>
                <w:szCs w:val="14"/>
                <w:lang w:eastAsia="es-GT"/>
              </w:rPr>
              <w:t>17.79</w:t>
            </w:r>
          </w:p>
        </w:tc>
      </w:tr>
      <w:tr w:rsidR="009E47FD" w:rsidRPr="00D74B39" w14:paraId="7700AAC5" w14:textId="77777777" w:rsidTr="009E47FD">
        <w:trPr>
          <w:trHeight w:val="282"/>
        </w:trPr>
        <w:tc>
          <w:tcPr>
            <w:cnfStyle w:val="001000000000" w:firstRow="0" w:lastRow="0" w:firstColumn="1" w:lastColumn="0" w:oddVBand="0" w:evenVBand="0" w:oddHBand="0" w:evenHBand="0" w:firstRowFirstColumn="0" w:firstRowLastColumn="0" w:lastRowFirstColumn="0" w:lastRowLastColumn="0"/>
            <w:tcW w:w="1394" w:type="pct"/>
            <w:hideMark/>
          </w:tcPr>
          <w:p w14:paraId="0A0BC7ED"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695" w:type="pct"/>
            <w:noWrap/>
            <w:vAlign w:val="center"/>
            <w:hideMark/>
          </w:tcPr>
          <w:p w14:paraId="0101808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41,409,560.00</w:t>
            </w:r>
          </w:p>
        </w:tc>
        <w:tc>
          <w:tcPr>
            <w:tcW w:w="841" w:type="pct"/>
            <w:noWrap/>
            <w:vAlign w:val="center"/>
            <w:hideMark/>
          </w:tcPr>
          <w:p w14:paraId="31AD769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45,951,705.00</w:t>
            </w:r>
          </w:p>
        </w:tc>
        <w:tc>
          <w:tcPr>
            <w:tcW w:w="753" w:type="pct"/>
            <w:noWrap/>
            <w:vAlign w:val="center"/>
            <w:hideMark/>
          </w:tcPr>
          <w:p w14:paraId="66AA6E3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9,558,276.36</w:t>
            </w:r>
          </w:p>
        </w:tc>
        <w:tc>
          <w:tcPr>
            <w:tcW w:w="828" w:type="pct"/>
            <w:noWrap/>
            <w:vAlign w:val="center"/>
            <w:hideMark/>
          </w:tcPr>
          <w:p w14:paraId="33543680"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36,393,428.64</w:t>
            </w:r>
          </w:p>
        </w:tc>
        <w:tc>
          <w:tcPr>
            <w:tcW w:w="488" w:type="pct"/>
            <w:noWrap/>
            <w:vAlign w:val="center"/>
            <w:hideMark/>
          </w:tcPr>
          <w:p w14:paraId="40BB92E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20.80</w:t>
            </w:r>
          </w:p>
        </w:tc>
      </w:tr>
      <w:tr w:rsidR="009E47FD" w:rsidRPr="00D74B39" w14:paraId="4717A8AF" w14:textId="77777777" w:rsidTr="009E47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6FA44080"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PARA LA PRODUCCIÓN AGRÍCOLA SOSTENIBLE Y TECNIFICADA</w:t>
            </w:r>
          </w:p>
        </w:tc>
        <w:tc>
          <w:tcPr>
            <w:tcW w:w="695" w:type="pct"/>
            <w:noWrap/>
            <w:vAlign w:val="center"/>
            <w:hideMark/>
          </w:tcPr>
          <w:p w14:paraId="0B4B4EF0"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114,437,122.00</w:t>
            </w:r>
          </w:p>
        </w:tc>
        <w:tc>
          <w:tcPr>
            <w:tcW w:w="841" w:type="pct"/>
            <w:noWrap/>
            <w:vAlign w:val="center"/>
            <w:hideMark/>
          </w:tcPr>
          <w:p w14:paraId="631FF7F8"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201,051,621.00</w:t>
            </w:r>
          </w:p>
        </w:tc>
        <w:tc>
          <w:tcPr>
            <w:tcW w:w="753" w:type="pct"/>
            <w:noWrap/>
            <w:vAlign w:val="center"/>
            <w:hideMark/>
          </w:tcPr>
          <w:p w14:paraId="5C78DA6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5,284,631.39</w:t>
            </w:r>
          </w:p>
        </w:tc>
        <w:tc>
          <w:tcPr>
            <w:tcW w:w="828" w:type="pct"/>
            <w:noWrap/>
            <w:vAlign w:val="center"/>
            <w:hideMark/>
          </w:tcPr>
          <w:p w14:paraId="23609909"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195,766,989.61</w:t>
            </w:r>
          </w:p>
        </w:tc>
        <w:tc>
          <w:tcPr>
            <w:tcW w:w="488" w:type="pct"/>
            <w:noWrap/>
            <w:vAlign w:val="center"/>
            <w:hideMark/>
          </w:tcPr>
          <w:p w14:paraId="4BDBB766"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2.63</w:t>
            </w:r>
          </w:p>
        </w:tc>
      </w:tr>
      <w:tr w:rsidR="009E47FD" w:rsidRPr="00D74B39" w14:paraId="578BE87C" w14:textId="77777777" w:rsidTr="009E47FD">
        <w:trPr>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71AF193D"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SEGURO AGROPECUARIO</w:t>
            </w:r>
          </w:p>
        </w:tc>
        <w:tc>
          <w:tcPr>
            <w:tcW w:w="695" w:type="pct"/>
            <w:noWrap/>
            <w:vAlign w:val="center"/>
            <w:hideMark/>
          </w:tcPr>
          <w:p w14:paraId="656826E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65,114,000.00</w:t>
            </w:r>
          </w:p>
        </w:tc>
        <w:tc>
          <w:tcPr>
            <w:tcW w:w="841" w:type="pct"/>
            <w:noWrap/>
            <w:vAlign w:val="center"/>
            <w:hideMark/>
          </w:tcPr>
          <w:p w14:paraId="67AA5658"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45,114,000.00</w:t>
            </w:r>
          </w:p>
        </w:tc>
        <w:tc>
          <w:tcPr>
            <w:tcW w:w="753" w:type="pct"/>
            <w:noWrap/>
            <w:vAlign w:val="center"/>
            <w:hideMark/>
          </w:tcPr>
          <w:p w14:paraId="0CBF5EAA"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45,070,955.47</w:t>
            </w:r>
          </w:p>
        </w:tc>
        <w:tc>
          <w:tcPr>
            <w:tcW w:w="828" w:type="pct"/>
            <w:noWrap/>
            <w:vAlign w:val="center"/>
            <w:hideMark/>
          </w:tcPr>
          <w:p w14:paraId="249F5A6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43,044.53</w:t>
            </w:r>
          </w:p>
        </w:tc>
        <w:tc>
          <w:tcPr>
            <w:tcW w:w="488" w:type="pct"/>
            <w:noWrap/>
            <w:vAlign w:val="center"/>
            <w:hideMark/>
          </w:tcPr>
          <w:p w14:paraId="105CEA0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99.90</w:t>
            </w:r>
          </w:p>
        </w:tc>
      </w:tr>
      <w:tr w:rsidR="009E47FD" w:rsidRPr="00D74B39" w14:paraId="7856469C" w14:textId="77777777" w:rsidTr="009E47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2D62CF3D"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SERVICIOS DE FORMACIÓN Y CAPACITACIÓN AGRÍCOLA Y FORESTAL</w:t>
            </w:r>
          </w:p>
        </w:tc>
        <w:tc>
          <w:tcPr>
            <w:tcW w:w="695" w:type="pct"/>
            <w:noWrap/>
            <w:vAlign w:val="center"/>
            <w:hideMark/>
          </w:tcPr>
          <w:p w14:paraId="42B52A1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106,775,000.00</w:t>
            </w:r>
          </w:p>
        </w:tc>
        <w:tc>
          <w:tcPr>
            <w:tcW w:w="841" w:type="pct"/>
            <w:noWrap/>
            <w:vAlign w:val="center"/>
            <w:hideMark/>
          </w:tcPr>
          <w:p w14:paraId="3B1D2A92"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106,775,000.00</w:t>
            </w:r>
          </w:p>
        </w:tc>
        <w:tc>
          <w:tcPr>
            <w:tcW w:w="753" w:type="pct"/>
            <w:noWrap/>
            <w:vAlign w:val="center"/>
            <w:hideMark/>
          </w:tcPr>
          <w:p w14:paraId="68F6F7E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17,781,767.31</w:t>
            </w:r>
          </w:p>
        </w:tc>
        <w:tc>
          <w:tcPr>
            <w:tcW w:w="828" w:type="pct"/>
            <w:noWrap/>
            <w:vAlign w:val="center"/>
            <w:hideMark/>
          </w:tcPr>
          <w:p w14:paraId="65925DF2"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88,993,232.69</w:t>
            </w:r>
          </w:p>
        </w:tc>
        <w:tc>
          <w:tcPr>
            <w:tcW w:w="488" w:type="pct"/>
            <w:noWrap/>
            <w:vAlign w:val="center"/>
            <w:hideMark/>
          </w:tcPr>
          <w:p w14:paraId="3B2AE9C0"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16.65</w:t>
            </w:r>
          </w:p>
        </w:tc>
      </w:tr>
      <w:tr w:rsidR="009E47FD" w:rsidRPr="00D74B39" w14:paraId="05BBE6A0" w14:textId="77777777" w:rsidTr="009E47FD">
        <w:trPr>
          <w:trHeight w:val="360"/>
        </w:trPr>
        <w:tc>
          <w:tcPr>
            <w:cnfStyle w:val="001000000000" w:firstRow="0" w:lastRow="0" w:firstColumn="1" w:lastColumn="0" w:oddVBand="0" w:evenVBand="0" w:oddHBand="0" w:evenHBand="0" w:firstRowFirstColumn="0" w:firstRowLastColumn="0" w:lastRowFirstColumn="0" w:lastRowLastColumn="0"/>
            <w:tcW w:w="1394" w:type="pct"/>
            <w:hideMark/>
          </w:tcPr>
          <w:p w14:paraId="20DFC30A"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REACTIVACIÓN Y MODERNIZACIÓN DE LA ACTIVIDAD AGROPECUARIA (FONAGRO)</w:t>
            </w:r>
          </w:p>
        </w:tc>
        <w:tc>
          <w:tcPr>
            <w:tcW w:w="695" w:type="pct"/>
            <w:noWrap/>
            <w:vAlign w:val="center"/>
            <w:hideMark/>
          </w:tcPr>
          <w:p w14:paraId="434A0D8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36,265,000.00</w:t>
            </w:r>
          </w:p>
        </w:tc>
        <w:tc>
          <w:tcPr>
            <w:tcW w:w="841" w:type="pct"/>
            <w:noWrap/>
            <w:vAlign w:val="center"/>
            <w:hideMark/>
          </w:tcPr>
          <w:p w14:paraId="0AF6DFE6"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36,265,000.00</w:t>
            </w:r>
          </w:p>
        </w:tc>
        <w:tc>
          <w:tcPr>
            <w:tcW w:w="753" w:type="pct"/>
            <w:noWrap/>
            <w:vAlign w:val="center"/>
            <w:hideMark/>
          </w:tcPr>
          <w:p w14:paraId="3BF82FD4"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4,144,196.00</w:t>
            </w:r>
          </w:p>
        </w:tc>
        <w:tc>
          <w:tcPr>
            <w:tcW w:w="828" w:type="pct"/>
            <w:noWrap/>
            <w:vAlign w:val="center"/>
            <w:hideMark/>
          </w:tcPr>
          <w:p w14:paraId="3B4FB77A"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32,120,804.00</w:t>
            </w:r>
          </w:p>
        </w:tc>
        <w:tc>
          <w:tcPr>
            <w:tcW w:w="488" w:type="pct"/>
            <w:noWrap/>
            <w:vAlign w:val="center"/>
            <w:hideMark/>
          </w:tcPr>
          <w:p w14:paraId="7C3E8687"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11.43</w:t>
            </w:r>
          </w:p>
        </w:tc>
      </w:tr>
      <w:tr w:rsidR="009E47FD" w:rsidRPr="00D74B39" w14:paraId="44695860" w14:textId="77777777" w:rsidTr="009E47F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94" w:type="pct"/>
            <w:hideMark/>
          </w:tcPr>
          <w:p w14:paraId="148B4C17"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APOYO FINANCIERO PARA PRODUCTORES DEL SECTOR CAFETALERO</w:t>
            </w:r>
          </w:p>
        </w:tc>
        <w:tc>
          <w:tcPr>
            <w:tcW w:w="695" w:type="pct"/>
            <w:noWrap/>
            <w:vAlign w:val="center"/>
            <w:hideMark/>
          </w:tcPr>
          <w:p w14:paraId="3EF2B82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20,000,000.00</w:t>
            </w:r>
          </w:p>
        </w:tc>
        <w:tc>
          <w:tcPr>
            <w:tcW w:w="841" w:type="pct"/>
            <w:noWrap/>
            <w:vAlign w:val="center"/>
            <w:hideMark/>
          </w:tcPr>
          <w:p w14:paraId="00900ABD"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20,000,000.00</w:t>
            </w:r>
          </w:p>
        </w:tc>
        <w:tc>
          <w:tcPr>
            <w:tcW w:w="753" w:type="pct"/>
            <w:noWrap/>
            <w:vAlign w:val="center"/>
            <w:hideMark/>
          </w:tcPr>
          <w:p w14:paraId="30F8A238"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4,851,547.78</w:t>
            </w:r>
          </w:p>
        </w:tc>
        <w:tc>
          <w:tcPr>
            <w:tcW w:w="828" w:type="pct"/>
            <w:noWrap/>
            <w:vAlign w:val="center"/>
            <w:hideMark/>
          </w:tcPr>
          <w:p w14:paraId="4D74029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15,148,452.22</w:t>
            </w:r>
          </w:p>
        </w:tc>
        <w:tc>
          <w:tcPr>
            <w:tcW w:w="488" w:type="pct"/>
            <w:noWrap/>
            <w:vAlign w:val="center"/>
            <w:hideMark/>
          </w:tcPr>
          <w:p w14:paraId="7694C57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24.26</w:t>
            </w:r>
          </w:p>
        </w:tc>
      </w:tr>
      <w:tr w:rsidR="009E47FD" w:rsidRPr="00D74B39" w14:paraId="71550D36" w14:textId="77777777" w:rsidTr="009E47FD">
        <w:trPr>
          <w:trHeight w:val="255"/>
        </w:trPr>
        <w:tc>
          <w:tcPr>
            <w:cnfStyle w:val="001000000000" w:firstRow="0" w:lastRow="0" w:firstColumn="1" w:lastColumn="0" w:oddVBand="0" w:evenVBand="0" w:oddHBand="0" w:evenHBand="0" w:firstRowFirstColumn="0" w:firstRowLastColumn="0" w:lastRowFirstColumn="0" w:lastRowLastColumn="0"/>
            <w:tcW w:w="1394" w:type="pct"/>
            <w:hideMark/>
          </w:tcPr>
          <w:p w14:paraId="18704068"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695" w:type="pct"/>
            <w:noWrap/>
            <w:vAlign w:val="center"/>
            <w:hideMark/>
          </w:tcPr>
          <w:p w14:paraId="25638DFB"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2,038,099.00</w:t>
            </w:r>
          </w:p>
        </w:tc>
        <w:tc>
          <w:tcPr>
            <w:tcW w:w="841" w:type="pct"/>
            <w:noWrap/>
            <w:vAlign w:val="center"/>
            <w:hideMark/>
          </w:tcPr>
          <w:p w14:paraId="774A927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3,415,464.00</w:t>
            </w:r>
          </w:p>
        </w:tc>
        <w:tc>
          <w:tcPr>
            <w:tcW w:w="753" w:type="pct"/>
            <w:noWrap/>
            <w:vAlign w:val="center"/>
            <w:hideMark/>
          </w:tcPr>
          <w:p w14:paraId="02E31AC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521,031.18</w:t>
            </w:r>
          </w:p>
        </w:tc>
        <w:tc>
          <w:tcPr>
            <w:tcW w:w="828" w:type="pct"/>
            <w:noWrap/>
            <w:vAlign w:val="center"/>
            <w:hideMark/>
          </w:tcPr>
          <w:p w14:paraId="5D8836A9"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2,894,432.82</w:t>
            </w:r>
          </w:p>
        </w:tc>
        <w:tc>
          <w:tcPr>
            <w:tcW w:w="488" w:type="pct"/>
            <w:noWrap/>
            <w:vAlign w:val="center"/>
            <w:hideMark/>
          </w:tcPr>
          <w:p w14:paraId="4DA5EBD4"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15.26</w:t>
            </w:r>
          </w:p>
        </w:tc>
      </w:tr>
      <w:tr w:rsidR="009E47FD" w:rsidRPr="00D74B39" w14:paraId="44B35183" w14:textId="77777777" w:rsidTr="009E47F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94" w:type="pct"/>
            <w:hideMark/>
          </w:tcPr>
          <w:p w14:paraId="66E8D1B7"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APOYO A LA PRODUCCIÓN PECUARIA E HIDROBIOLÓGICA SOSTENIBLE Y TECNIFICADA</w:t>
            </w:r>
          </w:p>
        </w:tc>
        <w:tc>
          <w:tcPr>
            <w:tcW w:w="695" w:type="pct"/>
            <w:noWrap/>
            <w:vAlign w:val="center"/>
            <w:hideMark/>
          </w:tcPr>
          <w:p w14:paraId="0CC2587D"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5,063,487.00</w:t>
            </w:r>
          </w:p>
        </w:tc>
        <w:tc>
          <w:tcPr>
            <w:tcW w:w="841" w:type="pct"/>
            <w:noWrap/>
            <w:vAlign w:val="center"/>
            <w:hideMark/>
          </w:tcPr>
          <w:p w14:paraId="16C96251"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5,213,578.00</w:t>
            </w:r>
          </w:p>
        </w:tc>
        <w:tc>
          <w:tcPr>
            <w:tcW w:w="753" w:type="pct"/>
            <w:noWrap/>
            <w:vAlign w:val="center"/>
            <w:hideMark/>
          </w:tcPr>
          <w:p w14:paraId="46CD8C07"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2,409,768.14</w:t>
            </w:r>
          </w:p>
        </w:tc>
        <w:tc>
          <w:tcPr>
            <w:tcW w:w="828" w:type="pct"/>
            <w:noWrap/>
            <w:vAlign w:val="center"/>
            <w:hideMark/>
          </w:tcPr>
          <w:p w14:paraId="5681B0C6"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2,803,809.86</w:t>
            </w:r>
          </w:p>
        </w:tc>
        <w:tc>
          <w:tcPr>
            <w:tcW w:w="488" w:type="pct"/>
            <w:noWrap/>
            <w:vAlign w:val="center"/>
            <w:hideMark/>
          </w:tcPr>
          <w:p w14:paraId="486779A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46.22</w:t>
            </w:r>
          </w:p>
        </w:tc>
      </w:tr>
      <w:tr w:rsidR="009E47FD" w:rsidRPr="00D74B39" w14:paraId="01D5BACF" w14:textId="77777777" w:rsidTr="009E47FD">
        <w:trPr>
          <w:trHeight w:val="495"/>
        </w:trPr>
        <w:tc>
          <w:tcPr>
            <w:cnfStyle w:val="001000000000" w:firstRow="0" w:lastRow="0" w:firstColumn="1" w:lastColumn="0" w:oddVBand="0" w:evenVBand="0" w:oddHBand="0" w:evenHBand="0" w:firstRowFirstColumn="0" w:firstRowLastColumn="0" w:lastRowFirstColumn="0" w:lastRowLastColumn="0"/>
            <w:tcW w:w="1394" w:type="pct"/>
            <w:hideMark/>
          </w:tcPr>
          <w:p w14:paraId="2E4AF7DE"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DIVERSIFICACIÓN PECUARIA E HIDROBIOLÓGICA PARA CRIANZA DE ESPECIES</w:t>
            </w:r>
          </w:p>
        </w:tc>
        <w:tc>
          <w:tcPr>
            <w:tcW w:w="695" w:type="pct"/>
            <w:noWrap/>
            <w:vAlign w:val="center"/>
            <w:hideMark/>
          </w:tcPr>
          <w:p w14:paraId="0D13BAF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1,016,500.00</w:t>
            </w:r>
          </w:p>
        </w:tc>
        <w:tc>
          <w:tcPr>
            <w:tcW w:w="841" w:type="pct"/>
            <w:noWrap/>
            <w:vAlign w:val="center"/>
            <w:hideMark/>
          </w:tcPr>
          <w:p w14:paraId="48F976B8"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1,111,500.00</w:t>
            </w:r>
          </w:p>
        </w:tc>
        <w:tc>
          <w:tcPr>
            <w:tcW w:w="753" w:type="pct"/>
            <w:noWrap/>
            <w:vAlign w:val="center"/>
            <w:hideMark/>
          </w:tcPr>
          <w:p w14:paraId="254C3F85"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71,612.90</w:t>
            </w:r>
          </w:p>
        </w:tc>
        <w:tc>
          <w:tcPr>
            <w:tcW w:w="828" w:type="pct"/>
            <w:noWrap/>
            <w:vAlign w:val="center"/>
            <w:hideMark/>
          </w:tcPr>
          <w:p w14:paraId="792DA083"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1,039,887.10</w:t>
            </w:r>
          </w:p>
        </w:tc>
        <w:tc>
          <w:tcPr>
            <w:tcW w:w="488" w:type="pct"/>
            <w:noWrap/>
            <w:vAlign w:val="center"/>
            <w:hideMark/>
          </w:tcPr>
          <w:p w14:paraId="6673C19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6.44</w:t>
            </w:r>
          </w:p>
        </w:tc>
      </w:tr>
      <w:tr w:rsidR="009E47FD" w:rsidRPr="00D74B39" w14:paraId="184C3C3A" w14:textId="77777777" w:rsidTr="009E47F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94" w:type="pct"/>
            <w:hideMark/>
          </w:tcPr>
          <w:p w14:paraId="7F6C5696"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695" w:type="pct"/>
            <w:noWrap/>
            <w:vAlign w:val="center"/>
            <w:hideMark/>
          </w:tcPr>
          <w:p w14:paraId="7A42ABF5"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5,605,600.00</w:t>
            </w:r>
          </w:p>
        </w:tc>
        <w:tc>
          <w:tcPr>
            <w:tcW w:w="841" w:type="pct"/>
            <w:noWrap/>
            <w:vAlign w:val="center"/>
            <w:hideMark/>
          </w:tcPr>
          <w:p w14:paraId="6ACBC352"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16,739,500.00</w:t>
            </w:r>
          </w:p>
        </w:tc>
        <w:tc>
          <w:tcPr>
            <w:tcW w:w="753" w:type="pct"/>
            <w:noWrap/>
            <w:vAlign w:val="center"/>
            <w:hideMark/>
          </w:tcPr>
          <w:p w14:paraId="26112198"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2,210,675.90</w:t>
            </w:r>
          </w:p>
        </w:tc>
        <w:tc>
          <w:tcPr>
            <w:tcW w:w="828" w:type="pct"/>
            <w:noWrap/>
            <w:vAlign w:val="center"/>
            <w:hideMark/>
          </w:tcPr>
          <w:p w14:paraId="7A4280F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14,528,824.10</w:t>
            </w:r>
          </w:p>
        </w:tc>
        <w:tc>
          <w:tcPr>
            <w:tcW w:w="488" w:type="pct"/>
            <w:noWrap/>
            <w:vAlign w:val="center"/>
            <w:hideMark/>
          </w:tcPr>
          <w:p w14:paraId="645B294C"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13.21</w:t>
            </w:r>
          </w:p>
        </w:tc>
      </w:tr>
      <w:tr w:rsidR="009E47FD" w:rsidRPr="00D74B39" w14:paraId="5BD353AF" w14:textId="77777777" w:rsidTr="009E47FD">
        <w:trPr>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3FAF3AF6"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ASISTENCIA PARA LA ORGANIZACIÓN Y COMERCIALIZACIÓN PRODUCTIVA</w:t>
            </w:r>
          </w:p>
        </w:tc>
        <w:tc>
          <w:tcPr>
            <w:tcW w:w="695" w:type="pct"/>
            <w:noWrap/>
            <w:vAlign w:val="center"/>
            <w:hideMark/>
          </w:tcPr>
          <w:p w14:paraId="4075CA8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11,737,038.00</w:t>
            </w:r>
          </w:p>
        </w:tc>
        <w:tc>
          <w:tcPr>
            <w:tcW w:w="841" w:type="pct"/>
            <w:noWrap/>
            <w:vAlign w:val="center"/>
            <w:hideMark/>
          </w:tcPr>
          <w:p w14:paraId="01E8859A"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10,767,038.00</w:t>
            </w:r>
          </w:p>
        </w:tc>
        <w:tc>
          <w:tcPr>
            <w:tcW w:w="753" w:type="pct"/>
            <w:noWrap/>
            <w:vAlign w:val="center"/>
            <w:hideMark/>
          </w:tcPr>
          <w:p w14:paraId="505A1A85"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5,120,719.03</w:t>
            </w:r>
          </w:p>
        </w:tc>
        <w:tc>
          <w:tcPr>
            <w:tcW w:w="828" w:type="pct"/>
            <w:noWrap/>
            <w:vAlign w:val="center"/>
            <w:hideMark/>
          </w:tcPr>
          <w:p w14:paraId="2BB8354A"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5,646,318.97</w:t>
            </w:r>
          </w:p>
        </w:tc>
        <w:tc>
          <w:tcPr>
            <w:tcW w:w="488" w:type="pct"/>
            <w:noWrap/>
            <w:vAlign w:val="center"/>
            <w:hideMark/>
          </w:tcPr>
          <w:p w14:paraId="54E1219C"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47.56</w:t>
            </w:r>
          </w:p>
        </w:tc>
      </w:tr>
      <w:tr w:rsidR="009E47FD" w:rsidRPr="00D74B39" w14:paraId="0BEB233E" w14:textId="77777777" w:rsidTr="009E47F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94" w:type="pct"/>
            <w:hideMark/>
          </w:tcPr>
          <w:p w14:paraId="553E3DA2"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FORTALECIMIENTO DE LA ADMINISTRACIÓN DEL AGUA PARA LA PRODUCCIÓN SOSTENIBLE</w:t>
            </w:r>
          </w:p>
        </w:tc>
        <w:tc>
          <w:tcPr>
            <w:tcW w:w="695" w:type="pct"/>
            <w:noWrap/>
            <w:vAlign w:val="center"/>
            <w:hideMark/>
          </w:tcPr>
          <w:p w14:paraId="4FCF609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38,366,000.00</w:t>
            </w:r>
          </w:p>
        </w:tc>
        <w:tc>
          <w:tcPr>
            <w:tcW w:w="841" w:type="pct"/>
            <w:noWrap/>
            <w:vAlign w:val="center"/>
            <w:hideMark/>
          </w:tcPr>
          <w:p w14:paraId="61BA7566"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47,122,485.00</w:t>
            </w:r>
          </w:p>
        </w:tc>
        <w:tc>
          <w:tcPr>
            <w:tcW w:w="753" w:type="pct"/>
            <w:noWrap/>
            <w:vAlign w:val="center"/>
            <w:hideMark/>
          </w:tcPr>
          <w:p w14:paraId="4936A864"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3,156,398.35</w:t>
            </w:r>
          </w:p>
        </w:tc>
        <w:tc>
          <w:tcPr>
            <w:tcW w:w="828" w:type="pct"/>
            <w:noWrap/>
            <w:vAlign w:val="center"/>
            <w:hideMark/>
          </w:tcPr>
          <w:p w14:paraId="50E6D21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43,966,086.65</w:t>
            </w:r>
          </w:p>
        </w:tc>
        <w:tc>
          <w:tcPr>
            <w:tcW w:w="488" w:type="pct"/>
            <w:noWrap/>
            <w:vAlign w:val="center"/>
            <w:hideMark/>
          </w:tcPr>
          <w:p w14:paraId="42171E1D"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6.70</w:t>
            </w:r>
          </w:p>
        </w:tc>
      </w:tr>
      <w:tr w:rsidR="009E47FD" w:rsidRPr="00D74B39" w14:paraId="74A29F13" w14:textId="77777777" w:rsidTr="009E47FD">
        <w:trPr>
          <w:trHeight w:val="495"/>
        </w:trPr>
        <w:tc>
          <w:tcPr>
            <w:cnfStyle w:val="001000000000" w:firstRow="0" w:lastRow="0" w:firstColumn="1" w:lastColumn="0" w:oddVBand="0" w:evenVBand="0" w:oddHBand="0" w:evenHBand="0" w:firstRowFirstColumn="0" w:firstRowLastColumn="0" w:lastRowFirstColumn="0" w:lastRowLastColumn="0"/>
            <w:tcW w:w="1394" w:type="pct"/>
            <w:hideMark/>
          </w:tcPr>
          <w:p w14:paraId="56B3B9CB"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CONSTRUCCIÓN, AMPLIACIÓN, MEJORAMIENTO Y REPOSICIÓN DE INFRAESTRUCTURA DE RIEGO</w:t>
            </w:r>
          </w:p>
        </w:tc>
        <w:tc>
          <w:tcPr>
            <w:tcW w:w="695" w:type="pct"/>
            <w:noWrap/>
            <w:vAlign w:val="center"/>
            <w:hideMark/>
          </w:tcPr>
          <w:p w14:paraId="47EB8A65"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110,464,584.00</w:t>
            </w:r>
          </w:p>
        </w:tc>
        <w:tc>
          <w:tcPr>
            <w:tcW w:w="841" w:type="pct"/>
            <w:noWrap/>
            <w:vAlign w:val="center"/>
            <w:hideMark/>
          </w:tcPr>
          <w:p w14:paraId="322922E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110,464,584.00</w:t>
            </w:r>
          </w:p>
        </w:tc>
        <w:tc>
          <w:tcPr>
            <w:tcW w:w="753" w:type="pct"/>
            <w:noWrap/>
            <w:vAlign w:val="center"/>
            <w:hideMark/>
          </w:tcPr>
          <w:p w14:paraId="6F2BD193"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6,742,319.57</w:t>
            </w:r>
          </w:p>
        </w:tc>
        <w:tc>
          <w:tcPr>
            <w:tcW w:w="828" w:type="pct"/>
            <w:noWrap/>
            <w:vAlign w:val="center"/>
            <w:hideMark/>
          </w:tcPr>
          <w:p w14:paraId="7F13EB4F"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103,722,264.43</w:t>
            </w:r>
          </w:p>
        </w:tc>
        <w:tc>
          <w:tcPr>
            <w:tcW w:w="488" w:type="pct"/>
            <w:noWrap/>
            <w:vAlign w:val="center"/>
            <w:hideMark/>
          </w:tcPr>
          <w:p w14:paraId="3A374018"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6.10</w:t>
            </w:r>
          </w:p>
        </w:tc>
      </w:tr>
      <w:tr w:rsidR="009E47FD" w:rsidRPr="00D74B39" w14:paraId="23C3DA05" w14:textId="77777777" w:rsidTr="009E47F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94" w:type="pct"/>
            <w:vMerge w:val="restart"/>
            <w:hideMark/>
          </w:tcPr>
          <w:p w14:paraId="1DBD8B40"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CONSTRUCCIÓN, AMPLIACIÓN, MEJORAMIENTO Y REPOSICIÓN DE INFRAESTRUCTURA DE CENTROS DE ACOPIO, TRANSFORMACIÓN Y DISTRIBUCIÓN DE PRODUCTOS AGROPECUARIOS</w:t>
            </w:r>
          </w:p>
        </w:tc>
        <w:tc>
          <w:tcPr>
            <w:tcW w:w="695" w:type="pct"/>
            <w:vMerge w:val="restart"/>
            <w:noWrap/>
            <w:vAlign w:val="center"/>
            <w:hideMark/>
          </w:tcPr>
          <w:p w14:paraId="0B93C6B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13,535,416.00</w:t>
            </w:r>
          </w:p>
        </w:tc>
        <w:tc>
          <w:tcPr>
            <w:tcW w:w="841" w:type="pct"/>
            <w:vMerge w:val="restart"/>
            <w:noWrap/>
            <w:vAlign w:val="center"/>
            <w:hideMark/>
          </w:tcPr>
          <w:p w14:paraId="3F3BBB6A"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13,535,416.00</w:t>
            </w:r>
          </w:p>
        </w:tc>
        <w:tc>
          <w:tcPr>
            <w:tcW w:w="753" w:type="pct"/>
            <w:vMerge w:val="restart"/>
            <w:noWrap/>
            <w:vAlign w:val="center"/>
            <w:hideMark/>
          </w:tcPr>
          <w:p w14:paraId="7191B649"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0.00</w:t>
            </w:r>
          </w:p>
        </w:tc>
        <w:tc>
          <w:tcPr>
            <w:tcW w:w="828" w:type="pct"/>
            <w:vMerge w:val="restart"/>
            <w:noWrap/>
            <w:vAlign w:val="center"/>
            <w:hideMark/>
          </w:tcPr>
          <w:p w14:paraId="7E0AF41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13,535,416.00</w:t>
            </w:r>
          </w:p>
        </w:tc>
        <w:tc>
          <w:tcPr>
            <w:tcW w:w="488" w:type="pct"/>
            <w:vMerge w:val="restart"/>
            <w:noWrap/>
            <w:vAlign w:val="center"/>
            <w:hideMark/>
          </w:tcPr>
          <w:p w14:paraId="05442EC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0.00</w:t>
            </w:r>
          </w:p>
        </w:tc>
      </w:tr>
      <w:tr w:rsidR="009E47FD" w:rsidRPr="00D74B39" w14:paraId="47266855" w14:textId="77777777" w:rsidTr="009E47FD">
        <w:trPr>
          <w:trHeight w:val="282"/>
        </w:trPr>
        <w:tc>
          <w:tcPr>
            <w:cnfStyle w:val="001000000000" w:firstRow="0" w:lastRow="0" w:firstColumn="1" w:lastColumn="0" w:oddVBand="0" w:evenVBand="0" w:oddHBand="0" w:evenHBand="0" w:firstRowFirstColumn="0" w:firstRowLastColumn="0" w:lastRowFirstColumn="0" w:lastRowLastColumn="0"/>
            <w:tcW w:w="1394" w:type="pct"/>
            <w:vMerge/>
            <w:hideMark/>
          </w:tcPr>
          <w:p w14:paraId="2B8FB51B" w14:textId="77777777" w:rsidR="009E47FD" w:rsidRPr="00D74B39" w:rsidRDefault="009E47FD" w:rsidP="00193677">
            <w:pPr>
              <w:rPr>
                <w:rFonts w:ascii="Arial" w:eastAsia="Times New Roman" w:hAnsi="Arial" w:cs="Arial"/>
                <w:color w:val="000000"/>
                <w:sz w:val="14"/>
                <w:szCs w:val="14"/>
                <w:lang w:eastAsia="es-GT"/>
              </w:rPr>
            </w:pPr>
          </w:p>
        </w:tc>
        <w:tc>
          <w:tcPr>
            <w:tcW w:w="695" w:type="pct"/>
            <w:vMerge/>
            <w:vAlign w:val="center"/>
            <w:hideMark/>
          </w:tcPr>
          <w:p w14:paraId="432384A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p>
        </w:tc>
        <w:tc>
          <w:tcPr>
            <w:tcW w:w="841" w:type="pct"/>
            <w:vMerge/>
            <w:vAlign w:val="center"/>
            <w:hideMark/>
          </w:tcPr>
          <w:p w14:paraId="44A3FAB1"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p>
        </w:tc>
        <w:tc>
          <w:tcPr>
            <w:tcW w:w="753" w:type="pct"/>
            <w:vMerge/>
            <w:vAlign w:val="center"/>
            <w:hideMark/>
          </w:tcPr>
          <w:p w14:paraId="61D528D9"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p>
        </w:tc>
        <w:tc>
          <w:tcPr>
            <w:tcW w:w="828" w:type="pct"/>
            <w:vMerge/>
            <w:vAlign w:val="center"/>
            <w:hideMark/>
          </w:tcPr>
          <w:p w14:paraId="498CF0C9"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p>
        </w:tc>
        <w:tc>
          <w:tcPr>
            <w:tcW w:w="488" w:type="pct"/>
            <w:vMerge/>
            <w:vAlign w:val="center"/>
            <w:hideMark/>
          </w:tcPr>
          <w:p w14:paraId="3EFE34B3"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p>
        </w:tc>
      </w:tr>
      <w:tr w:rsidR="009E47FD" w:rsidRPr="00D74B39" w14:paraId="2BFEAFEA" w14:textId="77777777" w:rsidTr="009E47F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94" w:type="pct"/>
            <w:hideMark/>
          </w:tcPr>
          <w:p w14:paraId="277D67F0"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DIRECCIÓN Y COORDINACIÓN</w:t>
            </w:r>
          </w:p>
        </w:tc>
        <w:tc>
          <w:tcPr>
            <w:tcW w:w="695" w:type="pct"/>
            <w:noWrap/>
            <w:vAlign w:val="center"/>
            <w:hideMark/>
          </w:tcPr>
          <w:p w14:paraId="11091A9D"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37,355,830.00</w:t>
            </w:r>
          </w:p>
        </w:tc>
        <w:tc>
          <w:tcPr>
            <w:tcW w:w="841" w:type="pct"/>
            <w:noWrap/>
            <w:vAlign w:val="center"/>
            <w:hideMark/>
          </w:tcPr>
          <w:p w14:paraId="254EA3E5"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18,677,688.00</w:t>
            </w:r>
          </w:p>
        </w:tc>
        <w:tc>
          <w:tcPr>
            <w:tcW w:w="753" w:type="pct"/>
            <w:noWrap/>
            <w:vAlign w:val="center"/>
            <w:hideMark/>
          </w:tcPr>
          <w:p w14:paraId="54F25E22"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9,305,754.52</w:t>
            </w:r>
          </w:p>
        </w:tc>
        <w:tc>
          <w:tcPr>
            <w:tcW w:w="828" w:type="pct"/>
            <w:noWrap/>
            <w:vAlign w:val="center"/>
            <w:hideMark/>
          </w:tcPr>
          <w:p w14:paraId="7112254D"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9,371,933.48</w:t>
            </w:r>
          </w:p>
        </w:tc>
        <w:tc>
          <w:tcPr>
            <w:tcW w:w="488" w:type="pct"/>
            <w:noWrap/>
            <w:vAlign w:val="center"/>
            <w:hideMark/>
          </w:tcPr>
          <w:p w14:paraId="602DEAD7"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49.82</w:t>
            </w:r>
          </w:p>
        </w:tc>
      </w:tr>
      <w:tr w:rsidR="009E47FD" w:rsidRPr="00D74B39" w14:paraId="04C5086F" w14:textId="77777777" w:rsidTr="009E47FD">
        <w:trPr>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64AF692A"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REGULACIÓN DEL PATRIMONIO PRODUCTIVO AGROPECUARIO</w:t>
            </w:r>
          </w:p>
        </w:tc>
        <w:tc>
          <w:tcPr>
            <w:tcW w:w="695" w:type="pct"/>
            <w:noWrap/>
            <w:vAlign w:val="center"/>
            <w:hideMark/>
          </w:tcPr>
          <w:p w14:paraId="38626333"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76,756,109.00</w:t>
            </w:r>
          </w:p>
        </w:tc>
        <w:tc>
          <w:tcPr>
            <w:tcW w:w="841" w:type="pct"/>
            <w:noWrap/>
            <w:vAlign w:val="center"/>
            <w:hideMark/>
          </w:tcPr>
          <w:p w14:paraId="3184676E"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95,506,251.00</w:t>
            </w:r>
          </w:p>
        </w:tc>
        <w:tc>
          <w:tcPr>
            <w:tcW w:w="753" w:type="pct"/>
            <w:noWrap/>
            <w:vAlign w:val="center"/>
            <w:hideMark/>
          </w:tcPr>
          <w:p w14:paraId="3F80C0E0"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20,586,066.48</w:t>
            </w:r>
          </w:p>
        </w:tc>
        <w:tc>
          <w:tcPr>
            <w:tcW w:w="828" w:type="pct"/>
            <w:noWrap/>
            <w:vAlign w:val="center"/>
            <w:hideMark/>
          </w:tcPr>
          <w:p w14:paraId="49742A04"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74,920,184.52</w:t>
            </w:r>
          </w:p>
        </w:tc>
        <w:tc>
          <w:tcPr>
            <w:tcW w:w="488" w:type="pct"/>
            <w:noWrap/>
            <w:vAlign w:val="center"/>
            <w:hideMark/>
          </w:tcPr>
          <w:p w14:paraId="087CB0BA" w14:textId="77777777" w:rsidR="009E47FD" w:rsidRPr="00D74B39" w:rsidRDefault="009E47FD" w:rsidP="0019367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21.55</w:t>
            </w:r>
          </w:p>
        </w:tc>
      </w:tr>
      <w:tr w:rsidR="009E47FD" w:rsidRPr="00D74B39" w14:paraId="28CC7998" w14:textId="77777777" w:rsidTr="009E47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94" w:type="pct"/>
            <w:hideMark/>
          </w:tcPr>
          <w:p w14:paraId="15E141B3" w14:textId="77777777" w:rsidR="009E47FD" w:rsidRPr="00D74B39" w:rsidRDefault="009E47FD" w:rsidP="00193677">
            <w:pPr>
              <w:rPr>
                <w:rFonts w:ascii="Arial" w:eastAsia="Times New Roman" w:hAnsi="Arial" w:cs="Arial"/>
                <w:b w:val="0"/>
                <w:bCs w:val="0"/>
                <w:color w:val="000000"/>
                <w:sz w:val="14"/>
                <w:szCs w:val="14"/>
                <w:lang w:eastAsia="es-GT"/>
              </w:rPr>
            </w:pPr>
            <w:r w:rsidRPr="00D74B39">
              <w:rPr>
                <w:rFonts w:ascii="Arial" w:eastAsia="Times New Roman" w:hAnsi="Arial" w:cs="Arial"/>
                <w:b w:val="0"/>
                <w:bCs w:val="0"/>
                <w:color w:val="000000"/>
                <w:sz w:val="14"/>
                <w:szCs w:val="14"/>
                <w:lang w:eastAsia="es-GT"/>
              </w:rPr>
              <w:t>FOMENTO DE LA PESCA Y ACUICULTURA</w:t>
            </w:r>
          </w:p>
        </w:tc>
        <w:tc>
          <w:tcPr>
            <w:tcW w:w="695" w:type="pct"/>
            <w:noWrap/>
            <w:vAlign w:val="center"/>
            <w:hideMark/>
          </w:tcPr>
          <w:p w14:paraId="7DA22C6B"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7,251,908.00</w:t>
            </w:r>
          </w:p>
        </w:tc>
        <w:tc>
          <w:tcPr>
            <w:tcW w:w="841" w:type="pct"/>
            <w:noWrap/>
            <w:vAlign w:val="center"/>
            <w:hideMark/>
          </w:tcPr>
          <w:p w14:paraId="518EEE25"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7,251,908.00</w:t>
            </w:r>
          </w:p>
        </w:tc>
        <w:tc>
          <w:tcPr>
            <w:tcW w:w="753" w:type="pct"/>
            <w:noWrap/>
            <w:vAlign w:val="center"/>
            <w:hideMark/>
          </w:tcPr>
          <w:p w14:paraId="7352E338"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2,807,474.62</w:t>
            </w:r>
          </w:p>
        </w:tc>
        <w:tc>
          <w:tcPr>
            <w:tcW w:w="828" w:type="pct"/>
            <w:noWrap/>
            <w:vAlign w:val="center"/>
            <w:hideMark/>
          </w:tcPr>
          <w:p w14:paraId="4DE3DD1E"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4,444,433.38</w:t>
            </w:r>
          </w:p>
        </w:tc>
        <w:tc>
          <w:tcPr>
            <w:tcW w:w="488" w:type="pct"/>
            <w:noWrap/>
            <w:vAlign w:val="center"/>
            <w:hideMark/>
          </w:tcPr>
          <w:p w14:paraId="39A6B8D1" w14:textId="77777777" w:rsidR="009E47FD" w:rsidRPr="00D74B39" w:rsidRDefault="009E47FD" w:rsidP="0019367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74B39">
              <w:rPr>
                <w:rFonts w:ascii="Arial" w:eastAsia="Times New Roman" w:hAnsi="Arial" w:cs="Arial"/>
                <w:color w:val="000000"/>
                <w:sz w:val="14"/>
                <w:szCs w:val="14"/>
                <w:lang w:eastAsia="es-GT"/>
              </w:rPr>
              <w:t>38.71</w:t>
            </w:r>
          </w:p>
        </w:tc>
      </w:tr>
    </w:tbl>
    <w:p w14:paraId="44584DA6" w14:textId="0AA7AD74" w:rsidR="00D74B39" w:rsidRDefault="00D74B39" w:rsidP="00E16AF7">
      <w:pPr>
        <w:jc w:val="center"/>
        <w:rPr>
          <w:rFonts w:ascii="Cambria" w:hAnsi="Cambria" w:cs="Arial"/>
          <w:b/>
          <w:bCs/>
          <w:color w:val="FF0000"/>
          <w:sz w:val="20"/>
          <w:szCs w:val="20"/>
        </w:rPr>
      </w:pPr>
    </w:p>
    <w:p w14:paraId="5DB5EDF1" w14:textId="77777777" w:rsidR="00D74B39" w:rsidRDefault="00D74B39" w:rsidP="00E16AF7">
      <w:pPr>
        <w:jc w:val="center"/>
        <w:rPr>
          <w:rFonts w:ascii="Cambria" w:hAnsi="Cambria" w:cs="Arial"/>
          <w:b/>
          <w:bCs/>
          <w:color w:val="FF0000"/>
          <w:sz w:val="20"/>
          <w:szCs w:val="20"/>
        </w:rPr>
      </w:pPr>
    </w:p>
    <w:p w14:paraId="10E53C8B" w14:textId="0FD3FB03" w:rsidR="00CD5BE6" w:rsidRDefault="00CD5BE6" w:rsidP="00E16AF7">
      <w:pPr>
        <w:jc w:val="center"/>
        <w:rPr>
          <w:rFonts w:ascii="Cambria" w:hAnsi="Cambria" w:cs="Arial"/>
          <w:b/>
          <w:bCs/>
          <w:color w:val="FF0000"/>
          <w:sz w:val="20"/>
          <w:szCs w:val="20"/>
        </w:rPr>
      </w:pPr>
    </w:p>
    <w:p w14:paraId="52515BDC" w14:textId="77777777" w:rsidR="009147B0" w:rsidRDefault="009147B0" w:rsidP="00E16AF7">
      <w:pPr>
        <w:jc w:val="center"/>
        <w:rPr>
          <w:rFonts w:ascii="Cambria" w:hAnsi="Cambria" w:cs="Arial"/>
          <w:b/>
          <w:bCs/>
          <w:color w:val="FF0000"/>
          <w:sz w:val="20"/>
          <w:szCs w:val="20"/>
        </w:rPr>
      </w:pPr>
    </w:p>
    <w:p w14:paraId="37251872" w14:textId="0A616964" w:rsidR="00CD5BE6" w:rsidRDefault="00CD5BE6" w:rsidP="00E16AF7">
      <w:pPr>
        <w:jc w:val="center"/>
        <w:rPr>
          <w:rFonts w:ascii="Cambria" w:hAnsi="Cambria" w:cs="Arial"/>
          <w:b/>
          <w:bCs/>
          <w:color w:val="FF0000"/>
          <w:sz w:val="20"/>
          <w:szCs w:val="20"/>
        </w:rPr>
      </w:pPr>
    </w:p>
    <w:p w14:paraId="5614D46E" w14:textId="77777777" w:rsidR="00A611AD" w:rsidRDefault="00A611AD" w:rsidP="00E16AF7">
      <w:pPr>
        <w:jc w:val="center"/>
        <w:rPr>
          <w:rFonts w:ascii="Cambria" w:hAnsi="Cambria" w:cs="Arial"/>
          <w:b/>
          <w:bCs/>
          <w:color w:val="FF0000"/>
          <w:sz w:val="20"/>
          <w:szCs w:val="20"/>
        </w:rPr>
      </w:pPr>
    </w:p>
    <w:tbl>
      <w:tblPr>
        <w:tblStyle w:val="Tablaconcuadrcula6concolores-nfasis51"/>
        <w:tblW w:w="5000" w:type="pct"/>
        <w:tblLook w:val="04A0" w:firstRow="1" w:lastRow="0" w:firstColumn="1" w:lastColumn="0" w:noHBand="0" w:noVBand="1"/>
      </w:tblPr>
      <w:tblGrid>
        <w:gridCol w:w="2337"/>
        <w:gridCol w:w="1471"/>
        <w:gridCol w:w="1450"/>
        <w:gridCol w:w="1298"/>
        <w:gridCol w:w="1428"/>
        <w:gridCol w:w="844"/>
      </w:tblGrid>
      <w:tr w:rsidR="00A611AD" w:rsidRPr="00A611AD" w14:paraId="162AF14F" w14:textId="77777777" w:rsidTr="00A611AD">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24" w:type="pct"/>
            <w:vAlign w:val="center"/>
          </w:tcPr>
          <w:p w14:paraId="4854E3A2" w14:textId="6D343922" w:rsidR="00A611AD" w:rsidRPr="00A611AD" w:rsidRDefault="00A611AD" w:rsidP="00A611AD">
            <w:pPr>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 xml:space="preserve">PROGRAMA/ACTIVIDAD U OBRA </w:t>
            </w:r>
          </w:p>
        </w:tc>
        <w:tc>
          <w:tcPr>
            <w:tcW w:w="833" w:type="pct"/>
            <w:vAlign w:val="center"/>
          </w:tcPr>
          <w:p w14:paraId="7BAD9823" w14:textId="5D7259A9" w:rsidR="00A611AD" w:rsidRPr="00A611AD" w:rsidRDefault="00A611AD" w:rsidP="009D5E1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ASIGNADO</w:t>
            </w:r>
          </w:p>
        </w:tc>
        <w:tc>
          <w:tcPr>
            <w:tcW w:w="821" w:type="pct"/>
            <w:vAlign w:val="center"/>
          </w:tcPr>
          <w:p w14:paraId="4DB27232" w14:textId="6EC0075B" w:rsidR="00A611AD" w:rsidRPr="00A611AD" w:rsidRDefault="00A611AD" w:rsidP="009D5E1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VIGENTE</w:t>
            </w:r>
          </w:p>
        </w:tc>
        <w:tc>
          <w:tcPr>
            <w:tcW w:w="735" w:type="pct"/>
            <w:vAlign w:val="center"/>
          </w:tcPr>
          <w:p w14:paraId="51D3CF31" w14:textId="57E71010" w:rsidR="00A611AD" w:rsidRPr="00A611AD" w:rsidRDefault="00A611AD" w:rsidP="009D5E1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DEVENGADO</w:t>
            </w:r>
          </w:p>
        </w:tc>
        <w:tc>
          <w:tcPr>
            <w:tcW w:w="809" w:type="pct"/>
            <w:vAlign w:val="center"/>
          </w:tcPr>
          <w:p w14:paraId="45C05B46" w14:textId="06E68EAD" w:rsidR="00A611AD" w:rsidRPr="00A611AD" w:rsidRDefault="00A611AD" w:rsidP="009D5E1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SALDO POR DEVENGAR</w:t>
            </w:r>
          </w:p>
        </w:tc>
        <w:tc>
          <w:tcPr>
            <w:tcW w:w="478" w:type="pct"/>
            <w:vAlign w:val="center"/>
          </w:tcPr>
          <w:p w14:paraId="7F7A696A" w14:textId="41A3A48B" w:rsidR="00A611AD" w:rsidRPr="00A611AD" w:rsidRDefault="00A611AD" w:rsidP="009D5E1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D74B39">
              <w:rPr>
                <w:rFonts w:ascii="Arial" w:eastAsia="Times New Roman" w:hAnsi="Arial" w:cs="Arial"/>
                <w:color w:val="000000"/>
                <w:sz w:val="12"/>
                <w:szCs w:val="12"/>
                <w:lang w:eastAsia="es-GT"/>
              </w:rPr>
              <w:t>% EJEC</w:t>
            </w:r>
          </w:p>
        </w:tc>
      </w:tr>
      <w:tr w:rsidR="00A611AD" w:rsidRPr="00A611AD" w14:paraId="776C8671" w14:textId="77777777" w:rsidTr="00A611A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24" w:type="pct"/>
            <w:vAlign w:val="center"/>
            <w:hideMark/>
          </w:tcPr>
          <w:p w14:paraId="039E74B4" w14:textId="77777777" w:rsidR="00A611AD" w:rsidRPr="00A611AD" w:rsidRDefault="00A611AD" w:rsidP="00A611AD">
            <w:pPr>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APOYO A LA PROTECCIÓN Y BIENESTAR ANIMAL</w:t>
            </w:r>
          </w:p>
        </w:tc>
        <w:tc>
          <w:tcPr>
            <w:tcW w:w="833" w:type="pct"/>
            <w:vAlign w:val="center"/>
            <w:hideMark/>
          </w:tcPr>
          <w:p w14:paraId="70EFD476"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14,419,000.00</w:t>
            </w:r>
          </w:p>
        </w:tc>
        <w:tc>
          <w:tcPr>
            <w:tcW w:w="821" w:type="pct"/>
            <w:vAlign w:val="center"/>
            <w:hideMark/>
          </w:tcPr>
          <w:p w14:paraId="3BB6A01D"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12,018,694.00</w:t>
            </w:r>
          </w:p>
        </w:tc>
        <w:tc>
          <w:tcPr>
            <w:tcW w:w="735" w:type="pct"/>
            <w:vAlign w:val="center"/>
            <w:hideMark/>
          </w:tcPr>
          <w:p w14:paraId="68294C14"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4,215,739.33</w:t>
            </w:r>
          </w:p>
        </w:tc>
        <w:tc>
          <w:tcPr>
            <w:tcW w:w="809" w:type="pct"/>
            <w:vAlign w:val="center"/>
            <w:hideMark/>
          </w:tcPr>
          <w:p w14:paraId="1358896A"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7,802,954.67</w:t>
            </w:r>
          </w:p>
        </w:tc>
        <w:tc>
          <w:tcPr>
            <w:tcW w:w="478" w:type="pct"/>
            <w:vAlign w:val="center"/>
            <w:hideMark/>
          </w:tcPr>
          <w:p w14:paraId="469C5B6F"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35.08</w:t>
            </w:r>
          </w:p>
        </w:tc>
      </w:tr>
      <w:tr w:rsidR="00A611AD" w:rsidRPr="00A611AD" w14:paraId="4354599B" w14:textId="77777777" w:rsidTr="00A611AD">
        <w:trPr>
          <w:trHeight w:val="282"/>
        </w:trPr>
        <w:tc>
          <w:tcPr>
            <w:cnfStyle w:val="001000000000" w:firstRow="0" w:lastRow="0" w:firstColumn="1" w:lastColumn="0" w:oddVBand="0" w:evenVBand="0" w:oddHBand="0" w:evenHBand="0" w:firstRowFirstColumn="0" w:firstRowLastColumn="0" w:lastRowFirstColumn="0" w:lastRowLastColumn="0"/>
            <w:tcW w:w="1324" w:type="pct"/>
            <w:vAlign w:val="center"/>
            <w:hideMark/>
          </w:tcPr>
          <w:p w14:paraId="196E8414" w14:textId="77777777" w:rsidR="00A611AD" w:rsidRPr="00A611AD" w:rsidRDefault="00A611AD" w:rsidP="00A611AD">
            <w:pPr>
              <w:rPr>
                <w:rFonts w:ascii="Arial" w:eastAsia="Times New Roman" w:hAnsi="Arial" w:cs="Arial"/>
                <w:b w:val="0"/>
                <w:bCs w:val="0"/>
                <w:color w:val="000000"/>
                <w:sz w:val="14"/>
                <w:szCs w:val="14"/>
                <w:lang w:eastAsia="es-GT"/>
              </w:rPr>
            </w:pPr>
            <w:r w:rsidRPr="00A611AD">
              <w:rPr>
                <w:rFonts w:ascii="Arial" w:eastAsia="Times New Roman" w:hAnsi="Arial" w:cs="Arial"/>
                <w:b w:val="0"/>
                <w:bCs w:val="0"/>
                <w:color w:val="000000"/>
                <w:sz w:val="14"/>
                <w:szCs w:val="14"/>
                <w:lang w:eastAsia="es-GT"/>
              </w:rPr>
              <w:t>DIRECCIÓN Y COORDINACIÓN</w:t>
            </w:r>
          </w:p>
        </w:tc>
        <w:tc>
          <w:tcPr>
            <w:tcW w:w="833" w:type="pct"/>
            <w:noWrap/>
            <w:vAlign w:val="center"/>
            <w:hideMark/>
          </w:tcPr>
          <w:p w14:paraId="3FCDC3D0"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4,442,530.00</w:t>
            </w:r>
          </w:p>
        </w:tc>
        <w:tc>
          <w:tcPr>
            <w:tcW w:w="821" w:type="pct"/>
            <w:noWrap/>
            <w:vAlign w:val="center"/>
            <w:hideMark/>
          </w:tcPr>
          <w:p w14:paraId="53DDE684"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3,012,716.00</w:t>
            </w:r>
          </w:p>
        </w:tc>
        <w:tc>
          <w:tcPr>
            <w:tcW w:w="735" w:type="pct"/>
            <w:noWrap/>
            <w:vAlign w:val="center"/>
            <w:hideMark/>
          </w:tcPr>
          <w:p w14:paraId="02E13BA3"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1,103,650.19</w:t>
            </w:r>
          </w:p>
        </w:tc>
        <w:tc>
          <w:tcPr>
            <w:tcW w:w="809" w:type="pct"/>
            <w:noWrap/>
            <w:vAlign w:val="center"/>
            <w:hideMark/>
          </w:tcPr>
          <w:p w14:paraId="15B97BFD"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1,909,065.81</w:t>
            </w:r>
          </w:p>
        </w:tc>
        <w:tc>
          <w:tcPr>
            <w:tcW w:w="478" w:type="pct"/>
            <w:noWrap/>
            <w:vAlign w:val="center"/>
            <w:hideMark/>
          </w:tcPr>
          <w:p w14:paraId="07D64CFE"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36.63</w:t>
            </w:r>
          </w:p>
        </w:tc>
      </w:tr>
      <w:tr w:rsidR="00A611AD" w:rsidRPr="00A611AD" w14:paraId="6CA94E5A" w14:textId="77777777" w:rsidTr="00A611A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24" w:type="pct"/>
            <w:vAlign w:val="center"/>
            <w:hideMark/>
          </w:tcPr>
          <w:p w14:paraId="15FE6508" w14:textId="77777777" w:rsidR="00A611AD" w:rsidRPr="00A611AD" w:rsidRDefault="00A611AD" w:rsidP="00A611AD">
            <w:pPr>
              <w:rPr>
                <w:rFonts w:ascii="Arial" w:eastAsia="Times New Roman" w:hAnsi="Arial" w:cs="Arial"/>
                <w:b w:val="0"/>
                <w:bCs w:val="0"/>
                <w:color w:val="000000"/>
                <w:sz w:val="14"/>
                <w:szCs w:val="14"/>
                <w:lang w:eastAsia="es-GT"/>
              </w:rPr>
            </w:pPr>
            <w:r w:rsidRPr="00A611AD">
              <w:rPr>
                <w:rFonts w:ascii="Arial" w:eastAsia="Times New Roman" w:hAnsi="Arial" w:cs="Arial"/>
                <w:b w:val="0"/>
                <w:bCs w:val="0"/>
                <w:color w:val="000000"/>
                <w:sz w:val="14"/>
                <w:szCs w:val="14"/>
                <w:lang w:eastAsia="es-GT"/>
              </w:rPr>
              <w:t>REGULACIÓN Y PROTECCIÓN DE ANIMALES</w:t>
            </w:r>
          </w:p>
        </w:tc>
        <w:tc>
          <w:tcPr>
            <w:tcW w:w="833" w:type="pct"/>
            <w:noWrap/>
            <w:vAlign w:val="center"/>
            <w:hideMark/>
          </w:tcPr>
          <w:p w14:paraId="5B768F97"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9,976,470.00</w:t>
            </w:r>
          </w:p>
        </w:tc>
        <w:tc>
          <w:tcPr>
            <w:tcW w:w="821" w:type="pct"/>
            <w:noWrap/>
            <w:vAlign w:val="center"/>
            <w:hideMark/>
          </w:tcPr>
          <w:p w14:paraId="6E6F69B9"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9,005,978.00</w:t>
            </w:r>
          </w:p>
        </w:tc>
        <w:tc>
          <w:tcPr>
            <w:tcW w:w="735" w:type="pct"/>
            <w:noWrap/>
            <w:vAlign w:val="center"/>
            <w:hideMark/>
          </w:tcPr>
          <w:p w14:paraId="4337BE31"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3,112,089.14</w:t>
            </w:r>
          </w:p>
        </w:tc>
        <w:tc>
          <w:tcPr>
            <w:tcW w:w="809" w:type="pct"/>
            <w:noWrap/>
            <w:vAlign w:val="center"/>
            <w:hideMark/>
          </w:tcPr>
          <w:p w14:paraId="4C882B80"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5,893,888.86</w:t>
            </w:r>
          </w:p>
        </w:tc>
        <w:tc>
          <w:tcPr>
            <w:tcW w:w="478" w:type="pct"/>
            <w:noWrap/>
            <w:vAlign w:val="center"/>
            <w:hideMark/>
          </w:tcPr>
          <w:p w14:paraId="1EF9B534"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34.56</w:t>
            </w:r>
          </w:p>
        </w:tc>
      </w:tr>
      <w:tr w:rsidR="00A611AD" w:rsidRPr="00A611AD" w14:paraId="706C008C" w14:textId="77777777" w:rsidTr="00A611AD">
        <w:trPr>
          <w:trHeight w:val="330"/>
        </w:trPr>
        <w:tc>
          <w:tcPr>
            <w:cnfStyle w:val="001000000000" w:firstRow="0" w:lastRow="0" w:firstColumn="1" w:lastColumn="0" w:oddVBand="0" w:evenVBand="0" w:oddHBand="0" w:evenHBand="0" w:firstRowFirstColumn="0" w:firstRowLastColumn="0" w:lastRowFirstColumn="0" w:lastRowLastColumn="0"/>
            <w:tcW w:w="1324" w:type="pct"/>
            <w:vAlign w:val="center"/>
            <w:hideMark/>
          </w:tcPr>
          <w:p w14:paraId="362FB0F5" w14:textId="77777777" w:rsidR="00A611AD" w:rsidRPr="00A611AD" w:rsidRDefault="00A611AD" w:rsidP="00A611AD">
            <w:pPr>
              <w:rPr>
                <w:rFonts w:ascii="Arial" w:eastAsia="Times New Roman" w:hAnsi="Arial" w:cs="Arial"/>
                <w:b w:val="0"/>
                <w:bCs w:val="0"/>
                <w:color w:val="000000"/>
                <w:sz w:val="14"/>
                <w:szCs w:val="14"/>
                <w:lang w:eastAsia="es-GT"/>
              </w:rPr>
            </w:pPr>
            <w:r w:rsidRPr="00A611AD">
              <w:rPr>
                <w:rFonts w:ascii="Arial" w:eastAsia="Times New Roman" w:hAnsi="Arial" w:cs="Arial"/>
                <w:b w:val="0"/>
                <w:bCs w:val="0"/>
                <w:color w:val="000000"/>
                <w:sz w:val="14"/>
                <w:szCs w:val="14"/>
                <w:lang w:eastAsia="es-GT"/>
              </w:rPr>
              <w:t>PARTIDAS NO ASIGNABLES A PROGRAMAS</w:t>
            </w:r>
          </w:p>
        </w:tc>
        <w:tc>
          <w:tcPr>
            <w:tcW w:w="833" w:type="pct"/>
            <w:vAlign w:val="center"/>
            <w:hideMark/>
          </w:tcPr>
          <w:p w14:paraId="5EA46DF6"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272,553,270.00</w:t>
            </w:r>
          </w:p>
        </w:tc>
        <w:tc>
          <w:tcPr>
            <w:tcW w:w="821" w:type="pct"/>
            <w:vAlign w:val="center"/>
            <w:hideMark/>
          </w:tcPr>
          <w:p w14:paraId="651B50BB"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323,053,270.00</w:t>
            </w:r>
          </w:p>
        </w:tc>
        <w:tc>
          <w:tcPr>
            <w:tcW w:w="735" w:type="pct"/>
            <w:vAlign w:val="center"/>
            <w:hideMark/>
          </w:tcPr>
          <w:p w14:paraId="63F4F205"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115,440,149.10</w:t>
            </w:r>
          </w:p>
        </w:tc>
        <w:tc>
          <w:tcPr>
            <w:tcW w:w="809" w:type="pct"/>
            <w:vAlign w:val="center"/>
            <w:hideMark/>
          </w:tcPr>
          <w:p w14:paraId="46F58CB9"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207,613,120.90</w:t>
            </w:r>
          </w:p>
        </w:tc>
        <w:tc>
          <w:tcPr>
            <w:tcW w:w="478" w:type="pct"/>
            <w:vAlign w:val="center"/>
            <w:hideMark/>
          </w:tcPr>
          <w:p w14:paraId="5524660E"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611AD">
              <w:rPr>
                <w:rFonts w:ascii="Arial" w:eastAsia="Times New Roman" w:hAnsi="Arial" w:cs="Arial"/>
                <w:b/>
                <w:bCs/>
                <w:color w:val="000000"/>
                <w:sz w:val="14"/>
                <w:szCs w:val="14"/>
                <w:lang w:eastAsia="es-GT"/>
              </w:rPr>
              <w:t>35.73</w:t>
            </w:r>
          </w:p>
        </w:tc>
      </w:tr>
      <w:tr w:rsidR="00A611AD" w:rsidRPr="00A611AD" w14:paraId="68C4D9AE" w14:textId="77777777" w:rsidTr="00A611A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24" w:type="pct"/>
            <w:vAlign w:val="center"/>
            <w:hideMark/>
          </w:tcPr>
          <w:p w14:paraId="7A5DF66A" w14:textId="77777777" w:rsidR="00A611AD" w:rsidRPr="00A611AD" w:rsidRDefault="00A611AD" w:rsidP="00A611AD">
            <w:pPr>
              <w:rPr>
                <w:rFonts w:ascii="Arial" w:eastAsia="Times New Roman" w:hAnsi="Arial" w:cs="Arial"/>
                <w:b w:val="0"/>
                <w:bCs w:val="0"/>
                <w:color w:val="000000"/>
                <w:sz w:val="14"/>
                <w:szCs w:val="14"/>
                <w:lang w:eastAsia="es-GT"/>
              </w:rPr>
            </w:pPr>
            <w:r w:rsidRPr="00A611AD">
              <w:rPr>
                <w:rFonts w:ascii="Arial" w:eastAsia="Times New Roman" w:hAnsi="Arial" w:cs="Arial"/>
                <w:b w:val="0"/>
                <w:bCs w:val="0"/>
                <w:color w:val="000000"/>
                <w:sz w:val="14"/>
                <w:szCs w:val="14"/>
                <w:lang w:eastAsia="es-GT"/>
              </w:rPr>
              <w:t>APORTES A ENTIDADES DESCENTRALIZADAS Y AUTÓNOMAS NO FINANCIERAS</w:t>
            </w:r>
          </w:p>
        </w:tc>
        <w:tc>
          <w:tcPr>
            <w:tcW w:w="833" w:type="pct"/>
            <w:noWrap/>
            <w:vAlign w:val="center"/>
            <w:hideMark/>
          </w:tcPr>
          <w:p w14:paraId="01C32E95"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251,836,000.00</w:t>
            </w:r>
          </w:p>
        </w:tc>
        <w:tc>
          <w:tcPr>
            <w:tcW w:w="821" w:type="pct"/>
            <w:noWrap/>
            <w:vAlign w:val="center"/>
            <w:hideMark/>
          </w:tcPr>
          <w:p w14:paraId="37DEB729"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258,836,000.00</w:t>
            </w:r>
          </w:p>
        </w:tc>
        <w:tc>
          <w:tcPr>
            <w:tcW w:w="735" w:type="pct"/>
            <w:noWrap/>
            <w:vAlign w:val="center"/>
            <w:hideMark/>
          </w:tcPr>
          <w:p w14:paraId="7625801A"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104,218,269.00</w:t>
            </w:r>
          </w:p>
        </w:tc>
        <w:tc>
          <w:tcPr>
            <w:tcW w:w="809" w:type="pct"/>
            <w:noWrap/>
            <w:vAlign w:val="center"/>
            <w:hideMark/>
          </w:tcPr>
          <w:p w14:paraId="17B05EFB"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154,617,731.00</w:t>
            </w:r>
          </w:p>
        </w:tc>
        <w:tc>
          <w:tcPr>
            <w:tcW w:w="478" w:type="pct"/>
            <w:noWrap/>
            <w:vAlign w:val="center"/>
            <w:hideMark/>
          </w:tcPr>
          <w:p w14:paraId="64388EA2" w14:textId="77777777" w:rsidR="00A611AD" w:rsidRPr="00A611AD" w:rsidRDefault="00A611AD" w:rsidP="00A611A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40.26</w:t>
            </w:r>
          </w:p>
        </w:tc>
      </w:tr>
      <w:tr w:rsidR="00A611AD" w:rsidRPr="00A611AD" w14:paraId="22190FCD" w14:textId="77777777" w:rsidTr="00A611AD">
        <w:trPr>
          <w:trHeight w:val="660"/>
        </w:trPr>
        <w:tc>
          <w:tcPr>
            <w:cnfStyle w:val="001000000000" w:firstRow="0" w:lastRow="0" w:firstColumn="1" w:lastColumn="0" w:oddVBand="0" w:evenVBand="0" w:oddHBand="0" w:evenHBand="0" w:firstRowFirstColumn="0" w:firstRowLastColumn="0" w:lastRowFirstColumn="0" w:lastRowLastColumn="0"/>
            <w:tcW w:w="1324" w:type="pct"/>
            <w:vAlign w:val="center"/>
            <w:hideMark/>
          </w:tcPr>
          <w:p w14:paraId="62DFD993" w14:textId="77777777" w:rsidR="00A611AD" w:rsidRPr="00A611AD" w:rsidRDefault="00A611AD" w:rsidP="00A611AD">
            <w:pPr>
              <w:rPr>
                <w:rFonts w:ascii="Arial" w:eastAsia="Times New Roman" w:hAnsi="Arial" w:cs="Arial"/>
                <w:b w:val="0"/>
                <w:bCs w:val="0"/>
                <w:color w:val="000000"/>
                <w:sz w:val="14"/>
                <w:szCs w:val="14"/>
                <w:lang w:eastAsia="es-GT"/>
              </w:rPr>
            </w:pPr>
            <w:r w:rsidRPr="00A611AD">
              <w:rPr>
                <w:rFonts w:ascii="Arial" w:eastAsia="Times New Roman" w:hAnsi="Arial" w:cs="Arial"/>
                <w:b w:val="0"/>
                <w:bCs w:val="0"/>
                <w:color w:val="000000"/>
                <w:sz w:val="14"/>
                <w:szCs w:val="14"/>
                <w:lang w:eastAsia="es-GT"/>
              </w:rPr>
              <w:t>APORTES A ASOCIACIONES, INSTITUCIONES, ORGANISMOS NACIONALES, REGIONALES E INTERNACIONALES</w:t>
            </w:r>
          </w:p>
        </w:tc>
        <w:tc>
          <w:tcPr>
            <w:tcW w:w="833" w:type="pct"/>
            <w:noWrap/>
            <w:vAlign w:val="center"/>
            <w:hideMark/>
          </w:tcPr>
          <w:p w14:paraId="40AAD5C9"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20,717,270.00</w:t>
            </w:r>
          </w:p>
        </w:tc>
        <w:tc>
          <w:tcPr>
            <w:tcW w:w="821" w:type="pct"/>
            <w:noWrap/>
            <w:vAlign w:val="center"/>
            <w:hideMark/>
          </w:tcPr>
          <w:p w14:paraId="74D863BF"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64,217,270.00</w:t>
            </w:r>
          </w:p>
        </w:tc>
        <w:tc>
          <w:tcPr>
            <w:tcW w:w="735" w:type="pct"/>
            <w:noWrap/>
            <w:vAlign w:val="center"/>
            <w:hideMark/>
          </w:tcPr>
          <w:p w14:paraId="2C778D86"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11,221,880.10</w:t>
            </w:r>
          </w:p>
        </w:tc>
        <w:tc>
          <w:tcPr>
            <w:tcW w:w="809" w:type="pct"/>
            <w:noWrap/>
            <w:vAlign w:val="center"/>
            <w:hideMark/>
          </w:tcPr>
          <w:p w14:paraId="017D2054"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52,995,389.90</w:t>
            </w:r>
          </w:p>
        </w:tc>
        <w:tc>
          <w:tcPr>
            <w:tcW w:w="478" w:type="pct"/>
            <w:noWrap/>
            <w:vAlign w:val="center"/>
            <w:hideMark/>
          </w:tcPr>
          <w:p w14:paraId="384DF768" w14:textId="77777777" w:rsidR="00A611AD" w:rsidRPr="00A611AD" w:rsidRDefault="00A611AD" w:rsidP="00A611A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611AD">
              <w:rPr>
                <w:rFonts w:ascii="Arial" w:eastAsia="Times New Roman" w:hAnsi="Arial" w:cs="Arial"/>
                <w:color w:val="000000"/>
                <w:sz w:val="14"/>
                <w:szCs w:val="14"/>
                <w:lang w:eastAsia="es-GT"/>
              </w:rPr>
              <w:t>17.47</w:t>
            </w:r>
          </w:p>
        </w:tc>
      </w:tr>
    </w:tbl>
    <w:p w14:paraId="11559126" w14:textId="5890F717" w:rsidR="00817D32" w:rsidRDefault="00EE066A" w:rsidP="0038480B">
      <w:pPr>
        <w:rPr>
          <w:rFonts w:ascii="Cambria" w:hAnsi="Cambria" w:cs="Arial"/>
          <w:b/>
          <w:bCs/>
          <w:color w:val="FF0000"/>
          <w:sz w:val="20"/>
          <w:szCs w:val="20"/>
        </w:rPr>
      </w:pPr>
      <w:r>
        <w:rPr>
          <w:rFonts w:cs="Arial"/>
          <w:sz w:val="16"/>
          <w:szCs w:val="16"/>
        </w:rPr>
        <w:t xml:space="preserve"> </w:t>
      </w:r>
      <w:r w:rsidR="0038480B" w:rsidRPr="003078FE">
        <w:rPr>
          <w:rFonts w:cs="Arial"/>
          <w:sz w:val="16"/>
          <w:szCs w:val="16"/>
        </w:rPr>
        <w:t xml:space="preserve">Fuente: </w:t>
      </w:r>
      <w:r w:rsidR="0038480B">
        <w:rPr>
          <w:rFonts w:cs="Arial"/>
          <w:sz w:val="16"/>
          <w:szCs w:val="16"/>
        </w:rPr>
        <w:t>SICOIN</w:t>
      </w:r>
    </w:p>
    <w:p w14:paraId="2A5AFEB2" w14:textId="77777777" w:rsidR="00A611AD" w:rsidRDefault="00A611AD">
      <w:pPr>
        <w:rPr>
          <w:rFonts w:cs="Arial"/>
          <w:b/>
          <w:bCs/>
          <w:color w:val="000000"/>
          <w:sz w:val="23"/>
          <w:szCs w:val="23"/>
        </w:rPr>
      </w:pPr>
      <w:bookmarkStart w:id="2" w:name="_Hlk198222244"/>
    </w:p>
    <w:p w14:paraId="42217E8B" w14:textId="77777777" w:rsidR="00A611AD" w:rsidRDefault="00A611AD">
      <w:pPr>
        <w:rPr>
          <w:rFonts w:cs="Arial"/>
          <w:b/>
          <w:bCs/>
          <w:color w:val="000000"/>
          <w:sz w:val="23"/>
          <w:szCs w:val="23"/>
        </w:rPr>
      </w:pPr>
    </w:p>
    <w:p w14:paraId="4763C3D5" w14:textId="1CCFEA55" w:rsidR="009D5E1A" w:rsidRDefault="009D5E1A" w:rsidP="005B6C68">
      <w:pPr>
        <w:autoSpaceDE w:val="0"/>
        <w:autoSpaceDN w:val="0"/>
        <w:adjustRightInd w:val="0"/>
        <w:rPr>
          <w:rFonts w:cs="Arial"/>
          <w:b/>
          <w:bCs/>
          <w:color w:val="000000"/>
          <w:sz w:val="23"/>
          <w:szCs w:val="23"/>
        </w:rPr>
      </w:pPr>
      <w:r>
        <w:rPr>
          <w:rFonts w:cs="Arial"/>
          <w:b/>
          <w:bCs/>
          <w:color w:val="000000"/>
          <w:sz w:val="23"/>
          <w:szCs w:val="23"/>
        </w:rPr>
        <w:t>Ejecución presupuestaria por Región y Departamento:</w:t>
      </w:r>
    </w:p>
    <w:p w14:paraId="71434458" w14:textId="77777777" w:rsidR="009D5E1A" w:rsidRDefault="009D5E1A" w:rsidP="005B6C68">
      <w:pPr>
        <w:autoSpaceDE w:val="0"/>
        <w:autoSpaceDN w:val="0"/>
        <w:adjustRightInd w:val="0"/>
        <w:rPr>
          <w:rFonts w:cs="Arial"/>
          <w:b/>
          <w:bCs/>
          <w:color w:val="000000"/>
          <w:sz w:val="23"/>
          <w:szCs w:val="23"/>
        </w:rPr>
      </w:pPr>
    </w:p>
    <w:p w14:paraId="3CA133F2" w14:textId="6F5D81A3" w:rsidR="00B83F5A" w:rsidRDefault="00B83F5A" w:rsidP="005B6C68">
      <w:pPr>
        <w:autoSpaceDE w:val="0"/>
        <w:autoSpaceDN w:val="0"/>
        <w:adjustRightInd w:val="0"/>
        <w:rPr>
          <w:rFonts w:cs="Arial"/>
          <w:b/>
          <w:bCs/>
          <w:color w:val="000000"/>
          <w:sz w:val="23"/>
          <w:szCs w:val="23"/>
        </w:rPr>
      </w:pPr>
      <w:r>
        <w:rPr>
          <w:rFonts w:cs="Arial"/>
          <w:b/>
          <w:bCs/>
          <w:color w:val="000000"/>
          <w:sz w:val="23"/>
          <w:szCs w:val="23"/>
        </w:rPr>
        <w:t>Clasificación Geográfica:</w:t>
      </w:r>
    </w:p>
    <w:p w14:paraId="54FEF76E" w14:textId="2F3378EA" w:rsidR="005B6C68" w:rsidRPr="005B6C68" w:rsidRDefault="00F808BF" w:rsidP="005B6C68">
      <w:pPr>
        <w:autoSpaceDE w:val="0"/>
        <w:autoSpaceDN w:val="0"/>
        <w:adjustRightInd w:val="0"/>
        <w:jc w:val="both"/>
        <w:rPr>
          <w:rFonts w:cs="Arial"/>
          <w:color w:val="000000"/>
          <w:sz w:val="22"/>
          <w:szCs w:val="22"/>
        </w:rPr>
      </w:pPr>
      <w:r>
        <w:rPr>
          <w:rFonts w:cs="Arial"/>
          <w:color w:val="000000"/>
          <w:sz w:val="22"/>
          <w:szCs w:val="22"/>
        </w:rPr>
        <w:t>La</w:t>
      </w:r>
      <w:r w:rsidR="005B6C68" w:rsidRPr="005B6C68">
        <w:rPr>
          <w:rFonts w:cs="Arial"/>
          <w:color w:val="000000"/>
          <w:sz w:val="22"/>
          <w:szCs w:val="22"/>
        </w:rPr>
        <w:t xml:space="preserve"> clasificación</w:t>
      </w:r>
      <w:r w:rsidR="005A03C0">
        <w:rPr>
          <w:rFonts w:cs="Arial"/>
          <w:color w:val="000000"/>
          <w:sz w:val="22"/>
          <w:szCs w:val="22"/>
        </w:rPr>
        <w:t xml:space="preserve"> geográfica</w:t>
      </w:r>
      <w:r w:rsidR="005B6C68"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137A7D70" w14:textId="7D3CA28C"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p w14:paraId="6648BECB" w14:textId="77777777" w:rsidR="00EA41AC" w:rsidRPr="005B6C68" w:rsidRDefault="00EA41AC" w:rsidP="005B6C68">
      <w:pPr>
        <w:rPr>
          <w:rFonts w:cs="Arial"/>
          <w:b/>
          <w:bCs/>
          <w:color w:val="FF0000"/>
          <w:sz w:val="22"/>
          <w:szCs w:val="22"/>
        </w:rPr>
      </w:pPr>
    </w:p>
    <w:bookmarkEnd w:id="2"/>
    <w:p w14:paraId="383CFCE2" w14:textId="77777777" w:rsidR="004C3BBB" w:rsidRPr="004C3BBB" w:rsidRDefault="004C3BBB" w:rsidP="004C3BBB">
      <w:pPr>
        <w:autoSpaceDE w:val="0"/>
        <w:autoSpaceDN w:val="0"/>
        <w:adjustRightInd w:val="0"/>
        <w:rPr>
          <w:rFonts w:cs="Arial"/>
          <w:color w:val="000000"/>
          <w:sz w:val="22"/>
          <w:szCs w:val="22"/>
        </w:rPr>
      </w:pPr>
      <w:r w:rsidRPr="004C3BBB">
        <w:rPr>
          <w:rFonts w:cs="Arial"/>
          <w:color w:val="000000"/>
          <w:sz w:val="22"/>
          <w:szCs w:val="22"/>
        </w:rPr>
        <w:t>La ejecución presupuestaria por región y departamento se observa en el siguiente cuadro:</w:t>
      </w:r>
    </w:p>
    <w:p w14:paraId="4B4B38A3" w14:textId="266A37EB" w:rsidR="0011797F" w:rsidRDefault="0011797F">
      <w:pPr>
        <w:rPr>
          <w:b/>
          <w:bCs/>
          <w:noProof/>
          <w:sz w:val="16"/>
          <w:szCs w:val="16"/>
        </w:rPr>
      </w:pPr>
      <w:r>
        <w:rPr>
          <w:b/>
          <w:bCs/>
          <w:noProof/>
          <w:sz w:val="16"/>
          <w:szCs w:val="16"/>
        </w:rPr>
        <w:br w:type="page"/>
      </w:r>
    </w:p>
    <w:p w14:paraId="6F008874" w14:textId="77777777" w:rsidR="0011797F" w:rsidRDefault="0011797F" w:rsidP="00962D65">
      <w:pPr>
        <w:jc w:val="center"/>
        <w:rPr>
          <w:b/>
          <w:bCs/>
          <w:noProof/>
          <w:sz w:val="16"/>
          <w:szCs w:val="16"/>
        </w:rPr>
      </w:pPr>
    </w:p>
    <w:p w14:paraId="791E1F55" w14:textId="18945A55" w:rsidR="0011797F" w:rsidRDefault="0011797F" w:rsidP="00962D65">
      <w:pPr>
        <w:jc w:val="center"/>
        <w:rPr>
          <w:b/>
          <w:bCs/>
          <w:noProof/>
          <w:sz w:val="16"/>
          <w:szCs w:val="16"/>
        </w:rPr>
      </w:pPr>
    </w:p>
    <w:p w14:paraId="0E5A1F5C" w14:textId="3271D3E8" w:rsidR="0072580F" w:rsidRDefault="0072580F" w:rsidP="00962D65">
      <w:pPr>
        <w:jc w:val="center"/>
        <w:rPr>
          <w:b/>
          <w:bCs/>
          <w:noProof/>
          <w:sz w:val="16"/>
          <w:szCs w:val="16"/>
        </w:rPr>
      </w:pPr>
    </w:p>
    <w:p w14:paraId="137B513C" w14:textId="77777777" w:rsidR="0072580F" w:rsidRDefault="0072580F" w:rsidP="00962D65">
      <w:pPr>
        <w:jc w:val="center"/>
        <w:rPr>
          <w:b/>
          <w:bCs/>
          <w:noProof/>
          <w:sz w:val="16"/>
          <w:szCs w:val="16"/>
        </w:rPr>
      </w:pPr>
    </w:p>
    <w:p w14:paraId="7387B529" w14:textId="25476F44" w:rsidR="00962D65" w:rsidRPr="0072580F" w:rsidRDefault="00B83F5A" w:rsidP="00962D65">
      <w:pPr>
        <w:jc w:val="center"/>
        <w:rPr>
          <w:b/>
          <w:bCs/>
          <w:noProof/>
          <w:sz w:val="20"/>
          <w:szCs w:val="20"/>
        </w:rPr>
      </w:pPr>
      <w:r w:rsidRPr="0072580F">
        <w:rPr>
          <w:b/>
          <w:bCs/>
          <w:noProof/>
          <w:sz w:val="20"/>
          <w:szCs w:val="20"/>
        </w:rPr>
        <w:t>C</w:t>
      </w:r>
      <w:r w:rsidR="00962D65" w:rsidRPr="0072580F">
        <w:rPr>
          <w:b/>
          <w:bCs/>
          <w:noProof/>
          <w:sz w:val="20"/>
          <w:szCs w:val="20"/>
        </w:rPr>
        <w:t>uadro 1</w:t>
      </w:r>
      <w:r w:rsidR="00565378">
        <w:rPr>
          <w:b/>
          <w:bCs/>
          <w:noProof/>
          <w:sz w:val="20"/>
          <w:szCs w:val="20"/>
        </w:rPr>
        <w:t>8</w:t>
      </w:r>
    </w:p>
    <w:p w14:paraId="38AB8A86" w14:textId="0BAC70CA" w:rsidR="00962D65" w:rsidRPr="0072580F" w:rsidRDefault="00962D65" w:rsidP="00962D65">
      <w:pPr>
        <w:jc w:val="center"/>
        <w:rPr>
          <w:noProof/>
          <w:sz w:val="20"/>
          <w:szCs w:val="20"/>
        </w:rPr>
      </w:pPr>
      <w:r w:rsidRPr="0072580F">
        <w:rPr>
          <w:noProof/>
          <w:sz w:val="20"/>
          <w:szCs w:val="20"/>
        </w:rPr>
        <w:t>Ministerio de Agriculura, Ganadería y Alimentación</w:t>
      </w:r>
    </w:p>
    <w:p w14:paraId="71A0BFA2" w14:textId="0A37379D" w:rsidR="00962D65" w:rsidRPr="0072580F" w:rsidRDefault="00962D65" w:rsidP="00962D65">
      <w:pPr>
        <w:jc w:val="center"/>
        <w:rPr>
          <w:b/>
          <w:bCs/>
          <w:noProof/>
          <w:sz w:val="20"/>
          <w:szCs w:val="20"/>
        </w:rPr>
      </w:pPr>
      <w:r w:rsidRPr="0072580F">
        <w:rPr>
          <w:b/>
          <w:bCs/>
          <w:noProof/>
          <w:sz w:val="20"/>
          <w:szCs w:val="20"/>
        </w:rPr>
        <w:t xml:space="preserve">Ejecución presupuestaria acumulada </w:t>
      </w:r>
      <w:r w:rsidR="002902C7" w:rsidRPr="0072580F">
        <w:rPr>
          <w:b/>
          <w:bCs/>
          <w:noProof/>
          <w:sz w:val="20"/>
          <w:szCs w:val="20"/>
        </w:rPr>
        <w:t xml:space="preserve">por Región </w:t>
      </w:r>
      <w:r w:rsidR="00D8436D" w:rsidRPr="0072580F">
        <w:rPr>
          <w:b/>
          <w:bCs/>
          <w:noProof/>
          <w:sz w:val="20"/>
          <w:szCs w:val="20"/>
        </w:rPr>
        <w:t>y Departamento</w:t>
      </w:r>
    </w:p>
    <w:p w14:paraId="27CAC378" w14:textId="13995A09" w:rsidR="00962D65" w:rsidRPr="0072580F" w:rsidRDefault="005F3BA7" w:rsidP="00962D65">
      <w:pPr>
        <w:jc w:val="center"/>
        <w:rPr>
          <w:b/>
          <w:bCs/>
          <w:noProof/>
          <w:sz w:val="20"/>
          <w:szCs w:val="20"/>
        </w:rPr>
      </w:pPr>
      <w:r w:rsidRPr="0072580F">
        <w:rPr>
          <w:b/>
          <w:bCs/>
          <w:noProof/>
          <w:sz w:val="20"/>
          <w:szCs w:val="20"/>
        </w:rPr>
        <w:t>E</w:t>
      </w:r>
      <w:r w:rsidR="00D8436D" w:rsidRPr="0072580F">
        <w:rPr>
          <w:b/>
          <w:bCs/>
          <w:noProof/>
          <w:sz w:val="20"/>
          <w:szCs w:val="20"/>
        </w:rPr>
        <w:t>nero</w:t>
      </w:r>
      <w:r w:rsidRPr="0072580F">
        <w:rPr>
          <w:b/>
          <w:bCs/>
          <w:noProof/>
          <w:sz w:val="20"/>
          <w:szCs w:val="20"/>
        </w:rPr>
        <w:t>-</w:t>
      </w:r>
      <w:r w:rsidR="002A42BA">
        <w:rPr>
          <w:b/>
          <w:bCs/>
          <w:noProof/>
          <w:sz w:val="20"/>
          <w:szCs w:val="20"/>
        </w:rPr>
        <w:t>junio</w:t>
      </w:r>
      <w:r w:rsidR="0011797F" w:rsidRPr="0072580F">
        <w:rPr>
          <w:b/>
          <w:bCs/>
          <w:noProof/>
          <w:sz w:val="20"/>
          <w:szCs w:val="20"/>
        </w:rPr>
        <w:t xml:space="preserve"> </w:t>
      </w:r>
      <w:r w:rsidR="00D8436D" w:rsidRPr="0072580F">
        <w:rPr>
          <w:b/>
          <w:bCs/>
          <w:noProof/>
          <w:sz w:val="20"/>
          <w:szCs w:val="20"/>
        </w:rPr>
        <w:t>de 2025</w:t>
      </w:r>
    </w:p>
    <w:p w14:paraId="2419D8B0" w14:textId="04331B38" w:rsidR="00962D65" w:rsidRDefault="00962D65" w:rsidP="00962D65">
      <w:pPr>
        <w:jc w:val="center"/>
        <w:rPr>
          <w:noProof/>
          <w:sz w:val="20"/>
          <w:szCs w:val="20"/>
        </w:rPr>
      </w:pPr>
      <w:r w:rsidRPr="0072580F">
        <w:rPr>
          <w:noProof/>
          <w:sz w:val="20"/>
          <w:szCs w:val="20"/>
        </w:rPr>
        <w:t>(</w:t>
      </w:r>
      <w:r w:rsidR="008F2E1C">
        <w:rPr>
          <w:noProof/>
          <w:sz w:val="20"/>
          <w:szCs w:val="20"/>
        </w:rPr>
        <w:t>Q</w:t>
      </w:r>
      <w:r w:rsidR="00F01D7B" w:rsidRPr="0072580F">
        <w:rPr>
          <w:noProof/>
          <w:sz w:val="20"/>
          <w:szCs w:val="20"/>
        </w:rPr>
        <w:t>uetzales</w:t>
      </w:r>
      <w:r w:rsidRPr="0072580F">
        <w:rPr>
          <w:noProof/>
          <w:sz w:val="20"/>
          <w:szCs w:val="20"/>
        </w:rPr>
        <w:t>)</w:t>
      </w:r>
    </w:p>
    <w:p w14:paraId="4CCD7ABB" w14:textId="77777777" w:rsidR="0072580F" w:rsidRPr="0072580F" w:rsidRDefault="0072580F" w:rsidP="00962D65">
      <w:pPr>
        <w:jc w:val="center"/>
        <w:rPr>
          <w:b/>
          <w:bCs/>
          <w:noProof/>
          <w:sz w:val="20"/>
          <w:szCs w:val="20"/>
        </w:rPr>
      </w:pPr>
    </w:p>
    <w:tbl>
      <w:tblPr>
        <w:tblStyle w:val="Tablaconcuadrcula6concolores-nfasis51"/>
        <w:tblW w:w="5000" w:type="pct"/>
        <w:tblLook w:val="04A0" w:firstRow="1" w:lastRow="0" w:firstColumn="1" w:lastColumn="0" w:noHBand="0" w:noVBand="1"/>
      </w:tblPr>
      <w:tblGrid>
        <w:gridCol w:w="1554"/>
        <w:gridCol w:w="1504"/>
        <w:gridCol w:w="1483"/>
        <w:gridCol w:w="832"/>
        <w:gridCol w:w="1294"/>
        <w:gridCol w:w="1414"/>
        <w:gridCol w:w="747"/>
      </w:tblGrid>
      <w:tr w:rsidR="000822AD" w:rsidRPr="000822AD" w14:paraId="5822DABD" w14:textId="77777777" w:rsidTr="00FE33D2">
        <w:trPr>
          <w:cnfStyle w:val="100000000000" w:firstRow="1" w:lastRow="0" w:firstColumn="0" w:lastColumn="0" w:oddVBand="0" w:evenVBand="0" w:oddHBand="0" w:evenHBand="0" w:firstRowFirstColumn="0" w:firstRowLastColumn="0" w:lastRowFirstColumn="0" w:lastRowLastColumn="0"/>
          <w:trHeight w:val="668"/>
        </w:trPr>
        <w:tc>
          <w:tcPr>
            <w:cnfStyle w:val="001000000000" w:firstRow="0" w:lastRow="0" w:firstColumn="1" w:lastColumn="0" w:oddVBand="0" w:evenVBand="0" w:oddHBand="0" w:evenHBand="0" w:firstRowFirstColumn="0" w:firstRowLastColumn="0" w:lastRowFirstColumn="0" w:lastRowLastColumn="0"/>
            <w:tcW w:w="880" w:type="pct"/>
            <w:vAlign w:val="center"/>
            <w:hideMark/>
          </w:tcPr>
          <w:p w14:paraId="77FE206B" w14:textId="77777777" w:rsidR="000822AD" w:rsidRPr="000822AD" w:rsidRDefault="000822AD" w:rsidP="000822AD">
            <w:pPr>
              <w:jc w:val="cente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Y      DEPARTAMENTO</w:t>
            </w:r>
          </w:p>
        </w:tc>
        <w:tc>
          <w:tcPr>
            <w:tcW w:w="852" w:type="pct"/>
            <w:vAlign w:val="center"/>
            <w:hideMark/>
          </w:tcPr>
          <w:p w14:paraId="6B2EA267" w14:textId="77777777" w:rsidR="000822AD" w:rsidRPr="000822AD" w:rsidRDefault="000822AD" w:rsidP="000822A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 xml:space="preserve">ASIGNADO </w:t>
            </w:r>
          </w:p>
        </w:tc>
        <w:tc>
          <w:tcPr>
            <w:tcW w:w="840" w:type="pct"/>
            <w:noWrap/>
            <w:vAlign w:val="center"/>
            <w:hideMark/>
          </w:tcPr>
          <w:p w14:paraId="77193B3B" w14:textId="77777777" w:rsidR="000822AD" w:rsidRPr="000822AD" w:rsidRDefault="000822AD" w:rsidP="000822A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VIGENTE</w:t>
            </w:r>
          </w:p>
        </w:tc>
        <w:tc>
          <w:tcPr>
            <w:tcW w:w="471" w:type="pct"/>
            <w:vAlign w:val="center"/>
            <w:hideMark/>
          </w:tcPr>
          <w:p w14:paraId="1E024357" w14:textId="77777777" w:rsidR="000822AD" w:rsidRPr="000822AD" w:rsidRDefault="000822AD" w:rsidP="000822A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 xml:space="preserve">% SOBRE EL VIGENTE TOTAL </w:t>
            </w:r>
          </w:p>
        </w:tc>
        <w:tc>
          <w:tcPr>
            <w:tcW w:w="733" w:type="pct"/>
            <w:vAlign w:val="center"/>
            <w:hideMark/>
          </w:tcPr>
          <w:p w14:paraId="57DE32A7" w14:textId="77777777" w:rsidR="000822AD" w:rsidRPr="000822AD" w:rsidRDefault="000822AD" w:rsidP="000822A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DEVENGADO</w:t>
            </w:r>
          </w:p>
        </w:tc>
        <w:tc>
          <w:tcPr>
            <w:tcW w:w="801" w:type="pct"/>
            <w:vAlign w:val="center"/>
            <w:hideMark/>
          </w:tcPr>
          <w:p w14:paraId="024A068A" w14:textId="77777777" w:rsidR="000822AD" w:rsidRPr="000822AD" w:rsidRDefault="000822AD" w:rsidP="000822A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SALDO POR DEVENGAR</w:t>
            </w:r>
          </w:p>
        </w:tc>
        <w:tc>
          <w:tcPr>
            <w:tcW w:w="423" w:type="pct"/>
            <w:noWrap/>
            <w:vAlign w:val="center"/>
            <w:hideMark/>
          </w:tcPr>
          <w:p w14:paraId="6CE995C0" w14:textId="77777777" w:rsidR="000822AD" w:rsidRPr="000822AD" w:rsidRDefault="000822AD" w:rsidP="000822A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 EJEC</w:t>
            </w:r>
          </w:p>
        </w:tc>
      </w:tr>
      <w:tr w:rsidR="000822AD" w:rsidRPr="000822AD" w14:paraId="71659F25" w14:textId="77777777" w:rsidTr="00FE33D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80" w:type="pct"/>
            <w:hideMark/>
          </w:tcPr>
          <w:p w14:paraId="4C2E7C78" w14:textId="77777777" w:rsidR="000822AD" w:rsidRPr="000822AD" w:rsidRDefault="000822AD" w:rsidP="000822AD">
            <w:pPr>
              <w:jc w:val="cente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 xml:space="preserve">TOTAL </w:t>
            </w:r>
          </w:p>
        </w:tc>
        <w:tc>
          <w:tcPr>
            <w:tcW w:w="852" w:type="pct"/>
            <w:vAlign w:val="center"/>
            <w:hideMark/>
          </w:tcPr>
          <w:p w14:paraId="2E69F271"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2,592,102,000.00</w:t>
            </w:r>
          </w:p>
        </w:tc>
        <w:tc>
          <w:tcPr>
            <w:tcW w:w="840" w:type="pct"/>
            <w:vAlign w:val="center"/>
            <w:hideMark/>
          </w:tcPr>
          <w:p w14:paraId="3186B3A4"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2,199,102,000.00</w:t>
            </w:r>
          </w:p>
        </w:tc>
        <w:tc>
          <w:tcPr>
            <w:tcW w:w="471" w:type="pct"/>
            <w:vAlign w:val="center"/>
            <w:hideMark/>
          </w:tcPr>
          <w:p w14:paraId="17A6653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100.00</w:t>
            </w:r>
          </w:p>
        </w:tc>
        <w:tc>
          <w:tcPr>
            <w:tcW w:w="733" w:type="pct"/>
            <w:vAlign w:val="center"/>
            <w:hideMark/>
          </w:tcPr>
          <w:p w14:paraId="658578C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543,452,269.01</w:t>
            </w:r>
          </w:p>
        </w:tc>
        <w:tc>
          <w:tcPr>
            <w:tcW w:w="801" w:type="pct"/>
            <w:vAlign w:val="center"/>
            <w:hideMark/>
          </w:tcPr>
          <w:p w14:paraId="4C77FC15"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1,655,649,730.99</w:t>
            </w:r>
          </w:p>
        </w:tc>
        <w:tc>
          <w:tcPr>
            <w:tcW w:w="423" w:type="pct"/>
            <w:vAlign w:val="center"/>
            <w:hideMark/>
          </w:tcPr>
          <w:p w14:paraId="320E8088"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24.71</w:t>
            </w:r>
          </w:p>
        </w:tc>
      </w:tr>
      <w:tr w:rsidR="000822AD" w:rsidRPr="000822AD" w14:paraId="1D362138" w14:textId="77777777" w:rsidTr="00FE33D2">
        <w:trPr>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6297420E"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I METROPOLITANA</w:t>
            </w:r>
          </w:p>
        </w:tc>
        <w:tc>
          <w:tcPr>
            <w:tcW w:w="852" w:type="pct"/>
            <w:vAlign w:val="center"/>
            <w:hideMark/>
          </w:tcPr>
          <w:p w14:paraId="5FCDF76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1,905,301,209.00</w:t>
            </w:r>
          </w:p>
        </w:tc>
        <w:tc>
          <w:tcPr>
            <w:tcW w:w="840" w:type="pct"/>
            <w:vAlign w:val="center"/>
            <w:hideMark/>
          </w:tcPr>
          <w:p w14:paraId="7B997FA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1,553,165,530.00</w:t>
            </w:r>
          </w:p>
        </w:tc>
        <w:tc>
          <w:tcPr>
            <w:tcW w:w="471" w:type="pct"/>
            <w:vAlign w:val="center"/>
            <w:hideMark/>
          </w:tcPr>
          <w:p w14:paraId="4AC374A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70.63</w:t>
            </w:r>
          </w:p>
        </w:tc>
        <w:tc>
          <w:tcPr>
            <w:tcW w:w="733" w:type="pct"/>
            <w:vAlign w:val="center"/>
            <w:hideMark/>
          </w:tcPr>
          <w:p w14:paraId="475EE0B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412,331,445.42</w:t>
            </w:r>
          </w:p>
        </w:tc>
        <w:tc>
          <w:tcPr>
            <w:tcW w:w="801" w:type="pct"/>
            <w:vAlign w:val="center"/>
            <w:hideMark/>
          </w:tcPr>
          <w:p w14:paraId="1DDEBEB8"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1,140,834,084.58</w:t>
            </w:r>
          </w:p>
        </w:tc>
        <w:tc>
          <w:tcPr>
            <w:tcW w:w="423" w:type="pct"/>
            <w:vAlign w:val="center"/>
            <w:hideMark/>
          </w:tcPr>
          <w:p w14:paraId="0547593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26.55</w:t>
            </w:r>
          </w:p>
        </w:tc>
      </w:tr>
      <w:tr w:rsidR="000822AD" w:rsidRPr="000822AD" w14:paraId="6AD1B4C8" w14:textId="77777777" w:rsidTr="00FE33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880" w:type="pct"/>
            <w:hideMark/>
          </w:tcPr>
          <w:p w14:paraId="40A52873"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GUATEMALA</w:t>
            </w:r>
          </w:p>
        </w:tc>
        <w:tc>
          <w:tcPr>
            <w:tcW w:w="852" w:type="pct"/>
            <w:noWrap/>
            <w:vAlign w:val="center"/>
            <w:hideMark/>
          </w:tcPr>
          <w:p w14:paraId="1B0DAC15"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1,905,301,209.00</w:t>
            </w:r>
          </w:p>
        </w:tc>
        <w:tc>
          <w:tcPr>
            <w:tcW w:w="840" w:type="pct"/>
            <w:noWrap/>
            <w:vAlign w:val="center"/>
            <w:hideMark/>
          </w:tcPr>
          <w:p w14:paraId="768F4F1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1,553,165,530.00</w:t>
            </w:r>
          </w:p>
        </w:tc>
        <w:tc>
          <w:tcPr>
            <w:tcW w:w="471" w:type="pct"/>
            <w:noWrap/>
            <w:vAlign w:val="center"/>
            <w:hideMark/>
          </w:tcPr>
          <w:p w14:paraId="72DAC8D3"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70.63</w:t>
            </w:r>
          </w:p>
        </w:tc>
        <w:tc>
          <w:tcPr>
            <w:tcW w:w="733" w:type="pct"/>
            <w:noWrap/>
            <w:vAlign w:val="center"/>
            <w:hideMark/>
          </w:tcPr>
          <w:p w14:paraId="4E5736F8"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412,331,445.42</w:t>
            </w:r>
          </w:p>
        </w:tc>
        <w:tc>
          <w:tcPr>
            <w:tcW w:w="801" w:type="pct"/>
            <w:noWrap/>
            <w:vAlign w:val="center"/>
            <w:hideMark/>
          </w:tcPr>
          <w:p w14:paraId="02E4ACB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1,140,834,084.58</w:t>
            </w:r>
          </w:p>
        </w:tc>
        <w:tc>
          <w:tcPr>
            <w:tcW w:w="423" w:type="pct"/>
            <w:noWrap/>
            <w:vAlign w:val="center"/>
            <w:hideMark/>
          </w:tcPr>
          <w:p w14:paraId="19C30CE0"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26.55</w:t>
            </w:r>
          </w:p>
        </w:tc>
      </w:tr>
      <w:tr w:rsidR="000822AD" w:rsidRPr="000822AD" w14:paraId="1CCAC373" w14:textId="77777777" w:rsidTr="00FE33D2">
        <w:trPr>
          <w:trHeight w:val="180"/>
        </w:trPr>
        <w:tc>
          <w:tcPr>
            <w:cnfStyle w:val="001000000000" w:firstRow="0" w:lastRow="0" w:firstColumn="1" w:lastColumn="0" w:oddVBand="0" w:evenVBand="0" w:oddHBand="0" w:evenHBand="0" w:firstRowFirstColumn="0" w:firstRowLastColumn="0" w:lastRowFirstColumn="0" w:lastRowLastColumn="0"/>
            <w:tcW w:w="880" w:type="pct"/>
            <w:hideMark/>
          </w:tcPr>
          <w:p w14:paraId="0A115179"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II NORTE</w:t>
            </w:r>
          </w:p>
        </w:tc>
        <w:tc>
          <w:tcPr>
            <w:tcW w:w="852" w:type="pct"/>
            <w:vAlign w:val="center"/>
            <w:hideMark/>
          </w:tcPr>
          <w:p w14:paraId="556F4953"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81,992,251.00</w:t>
            </w:r>
          </w:p>
        </w:tc>
        <w:tc>
          <w:tcPr>
            <w:tcW w:w="840" w:type="pct"/>
            <w:vAlign w:val="center"/>
            <w:hideMark/>
          </w:tcPr>
          <w:p w14:paraId="295CE21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75,123,047.00</w:t>
            </w:r>
          </w:p>
        </w:tc>
        <w:tc>
          <w:tcPr>
            <w:tcW w:w="471" w:type="pct"/>
            <w:vAlign w:val="center"/>
            <w:hideMark/>
          </w:tcPr>
          <w:p w14:paraId="6B5AB6F7"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3.42</w:t>
            </w:r>
          </w:p>
        </w:tc>
        <w:tc>
          <w:tcPr>
            <w:tcW w:w="733" w:type="pct"/>
            <w:vAlign w:val="center"/>
            <w:hideMark/>
          </w:tcPr>
          <w:p w14:paraId="122A126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12,209,169.90</w:t>
            </w:r>
          </w:p>
        </w:tc>
        <w:tc>
          <w:tcPr>
            <w:tcW w:w="801" w:type="pct"/>
            <w:vAlign w:val="center"/>
            <w:hideMark/>
          </w:tcPr>
          <w:p w14:paraId="73119A4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62,913,877.10</w:t>
            </w:r>
          </w:p>
        </w:tc>
        <w:tc>
          <w:tcPr>
            <w:tcW w:w="423" w:type="pct"/>
            <w:vAlign w:val="center"/>
            <w:hideMark/>
          </w:tcPr>
          <w:p w14:paraId="0558052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16.25</w:t>
            </w:r>
          </w:p>
        </w:tc>
      </w:tr>
      <w:tr w:rsidR="000822AD" w:rsidRPr="000822AD" w14:paraId="6643BD99" w14:textId="77777777" w:rsidTr="00FE33D2">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880" w:type="pct"/>
            <w:hideMark/>
          </w:tcPr>
          <w:p w14:paraId="29B8C62E"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BAJA VERAPAZ</w:t>
            </w:r>
          </w:p>
        </w:tc>
        <w:tc>
          <w:tcPr>
            <w:tcW w:w="852" w:type="pct"/>
            <w:noWrap/>
            <w:vAlign w:val="center"/>
            <w:hideMark/>
          </w:tcPr>
          <w:p w14:paraId="30979D6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34,082,374.00</w:t>
            </w:r>
          </w:p>
        </w:tc>
        <w:tc>
          <w:tcPr>
            <w:tcW w:w="840" w:type="pct"/>
            <w:noWrap/>
            <w:vAlign w:val="center"/>
            <w:hideMark/>
          </w:tcPr>
          <w:p w14:paraId="437EC905"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30,054,952.00</w:t>
            </w:r>
          </w:p>
        </w:tc>
        <w:tc>
          <w:tcPr>
            <w:tcW w:w="471" w:type="pct"/>
            <w:noWrap/>
            <w:vAlign w:val="center"/>
            <w:hideMark/>
          </w:tcPr>
          <w:p w14:paraId="71F292A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1.37</w:t>
            </w:r>
          </w:p>
        </w:tc>
        <w:tc>
          <w:tcPr>
            <w:tcW w:w="733" w:type="pct"/>
            <w:noWrap/>
            <w:vAlign w:val="center"/>
            <w:hideMark/>
          </w:tcPr>
          <w:p w14:paraId="01F1796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2,933,354.94</w:t>
            </w:r>
          </w:p>
        </w:tc>
        <w:tc>
          <w:tcPr>
            <w:tcW w:w="801" w:type="pct"/>
            <w:noWrap/>
            <w:vAlign w:val="center"/>
            <w:hideMark/>
          </w:tcPr>
          <w:p w14:paraId="27CAF86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27,121,597.06</w:t>
            </w:r>
          </w:p>
        </w:tc>
        <w:tc>
          <w:tcPr>
            <w:tcW w:w="423" w:type="pct"/>
            <w:noWrap/>
            <w:vAlign w:val="center"/>
            <w:hideMark/>
          </w:tcPr>
          <w:p w14:paraId="30A9342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9.76</w:t>
            </w:r>
          </w:p>
        </w:tc>
      </w:tr>
      <w:tr w:rsidR="000822AD" w:rsidRPr="000822AD" w14:paraId="2F066E28" w14:textId="77777777" w:rsidTr="00FE33D2">
        <w:trPr>
          <w:trHeight w:val="195"/>
        </w:trPr>
        <w:tc>
          <w:tcPr>
            <w:cnfStyle w:val="001000000000" w:firstRow="0" w:lastRow="0" w:firstColumn="1" w:lastColumn="0" w:oddVBand="0" w:evenVBand="0" w:oddHBand="0" w:evenHBand="0" w:firstRowFirstColumn="0" w:firstRowLastColumn="0" w:lastRowFirstColumn="0" w:lastRowLastColumn="0"/>
            <w:tcW w:w="880" w:type="pct"/>
            <w:hideMark/>
          </w:tcPr>
          <w:p w14:paraId="4FCD7E35"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ALTA VERAPAZ</w:t>
            </w:r>
          </w:p>
        </w:tc>
        <w:tc>
          <w:tcPr>
            <w:tcW w:w="852" w:type="pct"/>
            <w:noWrap/>
            <w:vAlign w:val="center"/>
            <w:hideMark/>
          </w:tcPr>
          <w:p w14:paraId="196F991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47,909,877.00</w:t>
            </w:r>
          </w:p>
        </w:tc>
        <w:tc>
          <w:tcPr>
            <w:tcW w:w="840" w:type="pct"/>
            <w:noWrap/>
            <w:vAlign w:val="center"/>
            <w:hideMark/>
          </w:tcPr>
          <w:p w14:paraId="6951A98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45,068,095.00</w:t>
            </w:r>
          </w:p>
        </w:tc>
        <w:tc>
          <w:tcPr>
            <w:tcW w:w="471" w:type="pct"/>
            <w:noWrap/>
            <w:vAlign w:val="center"/>
            <w:hideMark/>
          </w:tcPr>
          <w:p w14:paraId="7CE2730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2.05</w:t>
            </w:r>
          </w:p>
        </w:tc>
        <w:tc>
          <w:tcPr>
            <w:tcW w:w="733" w:type="pct"/>
            <w:noWrap/>
            <w:vAlign w:val="center"/>
            <w:hideMark/>
          </w:tcPr>
          <w:p w14:paraId="166356C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9,275,814.96</w:t>
            </w:r>
          </w:p>
        </w:tc>
        <w:tc>
          <w:tcPr>
            <w:tcW w:w="801" w:type="pct"/>
            <w:noWrap/>
            <w:vAlign w:val="center"/>
            <w:hideMark/>
          </w:tcPr>
          <w:p w14:paraId="7C046FD8"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35,792,280.04</w:t>
            </w:r>
          </w:p>
        </w:tc>
        <w:tc>
          <w:tcPr>
            <w:tcW w:w="423" w:type="pct"/>
            <w:noWrap/>
            <w:vAlign w:val="center"/>
            <w:hideMark/>
          </w:tcPr>
          <w:p w14:paraId="5143BF1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20.58</w:t>
            </w:r>
          </w:p>
        </w:tc>
      </w:tr>
      <w:tr w:rsidR="000822AD" w:rsidRPr="000822AD" w14:paraId="5D04CE22" w14:textId="77777777" w:rsidTr="00FE33D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24BCD318"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III NORORIENTE</w:t>
            </w:r>
          </w:p>
        </w:tc>
        <w:tc>
          <w:tcPr>
            <w:tcW w:w="852" w:type="pct"/>
            <w:vAlign w:val="center"/>
            <w:hideMark/>
          </w:tcPr>
          <w:p w14:paraId="7AFAFC08"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60,362,880.00</w:t>
            </w:r>
          </w:p>
        </w:tc>
        <w:tc>
          <w:tcPr>
            <w:tcW w:w="840" w:type="pct"/>
            <w:vAlign w:val="center"/>
            <w:hideMark/>
          </w:tcPr>
          <w:p w14:paraId="09A3C794"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54,743,299.00</w:t>
            </w:r>
          </w:p>
        </w:tc>
        <w:tc>
          <w:tcPr>
            <w:tcW w:w="471" w:type="pct"/>
            <w:vAlign w:val="center"/>
            <w:hideMark/>
          </w:tcPr>
          <w:p w14:paraId="6B2C383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2.49</w:t>
            </w:r>
          </w:p>
        </w:tc>
        <w:tc>
          <w:tcPr>
            <w:tcW w:w="733" w:type="pct"/>
            <w:vAlign w:val="center"/>
            <w:hideMark/>
          </w:tcPr>
          <w:p w14:paraId="1A760381"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12,490,985.53</w:t>
            </w:r>
          </w:p>
        </w:tc>
        <w:tc>
          <w:tcPr>
            <w:tcW w:w="801" w:type="pct"/>
            <w:vAlign w:val="center"/>
            <w:hideMark/>
          </w:tcPr>
          <w:p w14:paraId="3C713E3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42,252,313.47</w:t>
            </w:r>
          </w:p>
        </w:tc>
        <w:tc>
          <w:tcPr>
            <w:tcW w:w="423" w:type="pct"/>
            <w:vAlign w:val="center"/>
            <w:hideMark/>
          </w:tcPr>
          <w:p w14:paraId="5F6C68F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22.82</w:t>
            </w:r>
          </w:p>
        </w:tc>
      </w:tr>
      <w:tr w:rsidR="000822AD" w:rsidRPr="000822AD" w14:paraId="6B13F90C" w14:textId="77777777" w:rsidTr="00FE33D2">
        <w:trPr>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1C64E3D7"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EL PROGRESO</w:t>
            </w:r>
          </w:p>
        </w:tc>
        <w:tc>
          <w:tcPr>
            <w:tcW w:w="852" w:type="pct"/>
            <w:noWrap/>
            <w:vAlign w:val="center"/>
            <w:hideMark/>
          </w:tcPr>
          <w:p w14:paraId="658581C0"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13,503,075.00</w:t>
            </w:r>
          </w:p>
        </w:tc>
        <w:tc>
          <w:tcPr>
            <w:tcW w:w="840" w:type="pct"/>
            <w:noWrap/>
            <w:vAlign w:val="center"/>
            <w:hideMark/>
          </w:tcPr>
          <w:p w14:paraId="4DCF8A00"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9,523,646.00</w:t>
            </w:r>
          </w:p>
        </w:tc>
        <w:tc>
          <w:tcPr>
            <w:tcW w:w="471" w:type="pct"/>
            <w:noWrap/>
            <w:vAlign w:val="center"/>
            <w:hideMark/>
          </w:tcPr>
          <w:p w14:paraId="2DEE076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0.43</w:t>
            </w:r>
          </w:p>
        </w:tc>
        <w:tc>
          <w:tcPr>
            <w:tcW w:w="733" w:type="pct"/>
            <w:noWrap/>
            <w:vAlign w:val="center"/>
            <w:hideMark/>
          </w:tcPr>
          <w:p w14:paraId="1F9DE4D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2,646,742.81</w:t>
            </w:r>
          </w:p>
        </w:tc>
        <w:tc>
          <w:tcPr>
            <w:tcW w:w="801" w:type="pct"/>
            <w:noWrap/>
            <w:vAlign w:val="center"/>
            <w:hideMark/>
          </w:tcPr>
          <w:p w14:paraId="0761B6D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6,876,903.19</w:t>
            </w:r>
          </w:p>
        </w:tc>
        <w:tc>
          <w:tcPr>
            <w:tcW w:w="423" w:type="pct"/>
            <w:noWrap/>
            <w:vAlign w:val="center"/>
            <w:hideMark/>
          </w:tcPr>
          <w:p w14:paraId="4AB05E0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27.79</w:t>
            </w:r>
          </w:p>
        </w:tc>
      </w:tr>
      <w:tr w:rsidR="000822AD" w:rsidRPr="000822AD" w14:paraId="16F1E920" w14:textId="77777777" w:rsidTr="00FE33D2">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880" w:type="pct"/>
            <w:hideMark/>
          </w:tcPr>
          <w:p w14:paraId="78463EA3"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IZABAL</w:t>
            </w:r>
          </w:p>
        </w:tc>
        <w:tc>
          <w:tcPr>
            <w:tcW w:w="852" w:type="pct"/>
            <w:noWrap/>
            <w:vAlign w:val="center"/>
            <w:hideMark/>
          </w:tcPr>
          <w:p w14:paraId="39DDE80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13,349,950.00</w:t>
            </w:r>
          </w:p>
        </w:tc>
        <w:tc>
          <w:tcPr>
            <w:tcW w:w="840" w:type="pct"/>
            <w:noWrap/>
            <w:vAlign w:val="center"/>
            <w:hideMark/>
          </w:tcPr>
          <w:p w14:paraId="111B354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15,893,953.00</w:t>
            </w:r>
          </w:p>
        </w:tc>
        <w:tc>
          <w:tcPr>
            <w:tcW w:w="471" w:type="pct"/>
            <w:noWrap/>
            <w:vAlign w:val="center"/>
            <w:hideMark/>
          </w:tcPr>
          <w:p w14:paraId="5BD7AB60"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0.72</w:t>
            </w:r>
          </w:p>
        </w:tc>
        <w:tc>
          <w:tcPr>
            <w:tcW w:w="733" w:type="pct"/>
            <w:noWrap/>
            <w:vAlign w:val="center"/>
            <w:hideMark/>
          </w:tcPr>
          <w:p w14:paraId="7BD65FC2"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2,824,095.82</w:t>
            </w:r>
          </w:p>
        </w:tc>
        <w:tc>
          <w:tcPr>
            <w:tcW w:w="801" w:type="pct"/>
            <w:noWrap/>
            <w:vAlign w:val="center"/>
            <w:hideMark/>
          </w:tcPr>
          <w:p w14:paraId="6A24862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13,069,857.18</w:t>
            </w:r>
          </w:p>
        </w:tc>
        <w:tc>
          <w:tcPr>
            <w:tcW w:w="423" w:type="pct"/>
            <w:noWrap/>
            <w:vAlign w:val="center"/>
            <w:hideMark/>
          </w:tcPr>
          <w:p w14:paraId="163C00A8"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17.77</w:t>
            </w:r>
          </w:p>
        </w:tc>
      </w:tr>
      <w:tr w:rsidR="000822AD" w:rsidRPr="000822AD" w14:paraId="271FCFF5" w14:textId="77777777" w:rsidTr="00FE33D2">
        <w:trPr>
          <w:trHeight w:val="180"/>
        </w:trPr>
        <w:tc>
          <w:tcPr>
            <w:cnfStyle w:val="001000000000" w:firstRow="0" w:lastRow="0" w:firstColumn="1" w:lastColumn="0" w:oddVBand="0" w:evenVBand="0" w:oddHBand="0" w:evenHBand="0" w:firstRowFirstColumn="0" w:firstRowLastColumn="0" w:lastRowFirstColumn="0" w:lastRowLastColumn="0"/>
            <w:tcW w:w="880" w:type="pct"/>
            <w:hideMark/>
          </w:tcPr>
          <w:p w14:paraId="59893E06"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ZACAPA</w:t>
            </w:r>
          </w:p>
        </w:tc>
        <w:tc>
          <w:tcPr>
            <w:tcW w:w="852" w:type="pct"/>
            <w:noWrap/>
            <w:vAlign w:val="center"/>
            <w:hideMark/>
          </w:tcPr>
          <w:p w14:paraId="011D5E60"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18,056,763.00</w:t>
            </w:r>
          </w:p>
        </w:tc>
        <w:tc>
          <w:tcPr>
            <w:tcW w:w="840" w:type="pct"/>
            <w:noWrap/>
            <w:vAlign w:val="center"/>
            <w:hideMark/>
          </w:tcPr>
          <w:p w14:paraId="5EBA357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16,038,005.00</w:t>
            </w:r>
          </w:p>
        </w:tc>
        <w:tc>
          <w:tcPr>
            <w:tcW w:w="471" w:type="pct"/>
            <w:noWrap/>
            <w:vAlign w:val="center"/>
            <w:hideMark/>
          </w:tcPr>
          <w:p w14:paraId="28A1A64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0.73</w:t>
            </w:r>
          </w:p>
        </w:tc>
        <w:tc>
          <w:tcPr>
            <w:tcW w:w="733" w:type="pct"/>
            <w:noWrap/>
            <w:vAlign w:val="center"/>
            <w:hideMark/>
          </w:tcPr>
          <w:p w14:paraId="5C745F0F"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4,127,748.22</w:t>
            </w:r>
          </w:p>
        </w:tc>
        <w:tc>
          <w:tcPr>
            <w:tcW w:w="801" w:type="pct"/>
            <w:noWrap/>
            <w:vAlign w:val="center"/>
            <w:hideMark/>
          </w:tcPr>
          <w:p w14:paraId="776FB2E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11,910,256.78</w:t>
            </w:r>
          </w:p>
        </w:tc>
        <w:tc>
          <w:tcPr>
            <w:tcW w:w="423" w:type="pct"/>
            <w:noWrap/>
            <w:vAlign w:val="center"/>
            <w:hideMark/>
          </w:tcPr>
          <w:p w14:paraId="132FAD80"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25.74</w:t>
            </w:r>
          </w:p>
        </w:tc>
      </w:tr>
      <w:tr w:rsidR="000822AD" w:rsidRPr="000822AD" w14:paraId="3B47A30B" w14:textId="77777777" w:rsidTr="00FE33D2">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880" w:type="pct"/>
            <w:hideMark/>
          </w:tcPr>
          <w:p w14:paraId="0A79B649"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CHIQUIMULA</w:t>
            </w:r>
          </w:p>
        </w:tc>
        <w:tc>
          <w:tcPr>
            <w:tcW w:w="852" w:type="pct"/>
            <w:noWrap/>
            <w:vAlign w:val="center"/>
            <w:hideMark/>
          </w:tcPr>
          <w:p w14:paraId="7A52BE8C"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15,453,092.00</w:t>
            </w:r>
          </w:p>
        </w:tc>
        <w:tc>
          <w:tcPr>
            <w:tcW w:w="840" w:type="pct"/>
            <w:noWrap/>
            <w:vAlign w:val="center"/>
            <w:hideMark/>
          </w:tcPr>
          <w:p w14:paraId="5364EB42"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13,287,695.00</w:t>
            </w:r>
          </w:p>
        </w:tc>
        <w:tc>
          <w:tcPr>
            <w:tcW w:w="471" w:type="pct"/>
            <w:noWrap/>
            <w:vAlign w:val="center"/>
            <w:hideMark/>
          </w:tcPr>
          <w:p w14:paraId="61A21A1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0.60</w:t>
            </w:r>
          </w:p>
        </w:tc>
        <w:tc>
          <w:tcPr>
            <w:tcW w:w="733" w:type="pct"/>
            <w:noWrap/>
            <w:vAlign w:val="center"/>
            <w:hideMark/>
          </w:tcPr>
          <w:p w14:paraId="22D0D441"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2,892,398.68</w:t>
            </w:r>
          </w:p>
        </w:tc>
        <w:tc>
          <w:tcPr>
            <w:tcW w:w="801" w:type="pct"/>
            <w:noWrap/>
            <w:vAlign w:val="center"/>
            <w:hideMark/>
          </w:tcPr>
          <w:p w14:paraId="406B95E8"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10,395,296.32</w:t>
            </w:r>
          </w:p>
        </w:tc>
        <w:tc>
          <w:tcPr>
            <w:tcW w:w="423" w:type="pct"/>
            <w:noWrap/>
            <w:vAlign w:val="center"/>
            <w:hideMark/>
          </w:tcPr>
          <w:p w14:paraId="7A62CC61"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21.77</w:t>
            </w:r>
          </w:p>
        </w:tc>
      </w:tr>
      <w:tr w:rsidR="000822AD" w:rsidRPr="000822AD" w14:paraId="1C72DBA1" w14:textId="77777777" w:rsidTr="00FE33D2">
        <w:trPr>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4646B5F0" w14:textId="77777777" w:rsidR="000822AD" w:rsidRPr="003917FE" w:rsidRDefault="000822AD" w:rsidP="000822AD">
            <w:pPr>
              <w:rPr>
                <w:rFonts w:ascii="Arial" w:eastAsia="Times New Roman" w:hAnsi="Arial" w:cs="Arial"/>
                <w:color w:val="000000"/>
                <w:sz w:val="14"/>
                <w:szCs w:val="14"/>
                <w:lang w:eastAsia="es-GT"/>
              </w:rPr>
            </w:pPr>
            <w:r w:rsidRPr="003917FE">
              <w:rPr>
                <w:rFonts w:ascii="Arial" w:eastAsia="Times New Roman" w:hAnsi="Arial" w:cs="Arial"/>
                <w:color w:val="000000"/>
                <w:sz w:val="14"/>
                <w:szCs w:val="14"/>
                <w:lang w:eastAsia="es-GT"/>
              </w:rPr>
              <w:t>REGIÓN IV SURORIENTE</w:t>
            </w:r>
          </w:p>
        </w:tc>
        <w:tc>
          <w:tcPr>
            <w:tcW w:w="852" w:type="pct"/>
            <w:vAlign w:val="center"/>
            <w:hideMark/>
          </w:tcPr>
          <w:p w14:paraId="21BE82F8"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47,725,501.00</w:t>
            </w:r>
          </w:p>
        </w:tc>
        <w:tc>
          <w:tcPr>
            <w:tcW w:w="840" w:type="pct"/>
            <w:vAlign w:val="center"/>
            <w:hideMark/>
          </w:tcPr>
          <w:p w14:paraId="24B3223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41,483,970.00</w:t>
            </w:r>
          </w:p>
        </w:tc>
        <w:tc>
          <w:tcPr>
            <w:tcW w:w="471" w:type="pct"/>
            <w:vAlign w:val="center"/>
            <w:hideMark/>
          </w:tcPr>
          <w:p w14:paraId="07343B5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1.89</w:t>
            </w:r>
          </w:p>
        </w:tc>
        <w:tc>
          <w:tcPr>
            <w:tcW w:w="733" w:type="pct"/>
            <w:vAlign w:val="center"/>
            <w:hideMark/>
          </w:tcPr>
          <w:p w14:paraId="79D594F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10,595,030.41</w:t>
            </w:r>
          </w:p>
        </w:tc>
        <w:tc>
          <w:tcPr>
            <w:tcW w:w="801" w:type="pct"/>
            <w:vAlign w:val="center"/>
            <w:hideMark/>
          </w:tcPr>
          <w:p w14:paraId="11C13E3F"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30,888,939.59</w:t>
            </w:r>
          </w:p>
        </w:tc>
        <w:tc>
          <w:tcPr>
            <w:tcW w:w="423" w:type="pct"/>
            <w:vAlign w:val="center"/>
            <w:hideMark/>
          </w:tcPr>
          <w:p w14:paraId="3D7DC17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25.54</w:t>
            </w:r>
          </w:p>
        </w:tc>
      </w:tr>
      <w:tr w:rsidR="000822AD" w:rsidRPr="000822AD" w14:paraId="497675D4" w14:textId="77777777" w:rsidTr="00FE33D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80" w:type="pct"/>
            <w:hideMark/>
          </w:tcPr>
          <w:p w14:paraId="7D605F37"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SANTA ROSA</w:t>
            </w:r>
          </w:p>
        </w:tc>
        <w:tc>
          <w:tcPr>
            <w:tcW w:w="852" w:type="pct"/>
            <w:noWrap/>
            <w:vAlign w:val="center"/>
            <w:hideMark/>
          </w:tcPr>
          <w:p w14:paraId="7531B5D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16,110,058.00</w:t>
            </w:r>
          </w:p>
        </w:tc>
        <w:tc>
          <w:tcPr>
            <w:tcW w:w="840" w:type="pct"/>
            <w:noWrap/>
            <w:vAlign w:val="center"/>
            <w:hideMark/>
          </w:tcPr>
          <w:p w14:paraId="0F1AED4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12,635,450.00</w:t>
            </w:r>
          </w:p>
        </w:tc>
        <w:tc>
          <w:tcPr>
            <w:tcW w:w="471" w:type="pct"/>
            <w:noWrap/>
            <w:vAlign w:val="center"/>
            <w:hideMark/>
          </w:tcPr>
          <w:p w14:paraId="170D785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0.57</w:t>
            </w:r>
          </w:p>
        </w:tc>
        <w:tc>
          <w:tcPr>
            <w:tcW w:w="733" w:type="pct"/>
            <w:noWrap/>
            <w:vAlign w:val="center"/>
            <w:hideMark/>
          </w:tcPr>
          <w:p w14:paraId="7ACF4AC5"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3,170,114.11</w:t>
            </w:r>
          </w:p>
        </w:tc>
        <w:tc>
          <w:tcPr>
            <w:tcW w:w="801" w:type="pct"/>
            <w:noWrap/>
            <w:vAlign w:val="center"/>
            <w:hideMark/>
          </w:tcPr>
          <w:p w14:paraId="7D74503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9,465,335.89</w:t>
            </w:r>
          </w:p>
        </w:tc>
        <w:tc>
          <w:tcPr>
            <w:tcW w:w="423" w:type="pct"/>
            <w:noWrap/>
            <w:vAlign w:val="center"/>
            <w:hideMark/>
          </w:tcPr>
          <w:p w14:paraId="72372AE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25.09</w:t>
            </w:r>
          </w:p>
        </w:tc>
      </w:tr>
      <w:tr w:rsidR="000822AD" w:rsidRPr="000822AD" w14:paraId="32270CE8" w14:textId="77777777" w:rsidTr="00FE33D2">
        <w:trPr>
          <w:trHeight w:val="195"/>
        </w:trPr>
        <w:tc>
          <w:tcPr>
            <w:cnfStyle w:val="001000000000" w:firstRow="0" w:lastRow="0" w:firstColumn="1" w:lastColumn="0" w:oddVBand="0" w:evenVBand="0" w:oddHBand="0" w:evenHBand="0" w:firstRowFirstColumn="0" w:firstRowLastColumn="0" w:lastRowFirstColumn="0" w:lastRowLastColumn="0"/>
            <w:tcW w:w="880" w:type="pct"/>
            <w:hideMark/>
          </w:tcPr>
          <w:p w14:paraId="6093149D"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JALAPA</w:t>
            </w:r>
          </w:p>
        </w:tc>
        <w:tc>
          <w:tcPr>
            <w:tcW w:w="852" w:type="pct"/>
            <w:noWrap/>
            <w:vAlign w:val="center"/>
            <w:hideMark/>
          </w:tcPr>
          <w:p w14:paraId="058AB9A2"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13,507,270.00</w:t>
            </w:r>
          </w:p>
        </w:tc>
        <w:tc>
          <w:tcPr>
            <w:tcW w:w="840" w:type="pct"/>
            <w:noWrap/>
            <w:vAlign w:val="center"/>
            <w:hideMark/>
          </w:tcPr>
          <w:p w14:paraId="3600333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11,188,640.00</w:t>
            </w:r>
          </w:p>
        </w:tc>
        <w:tc>
          <w:tcPr>
            <w:tcW w:w="471" w:type="pct"/>
            <w:noWrap/>
            <w:vAlign w:val="center"/>
            <w:hideMark/>
          </w:tcPr>
          <w:p w14:paraId="40B9F47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0.51</w:t>
            </w:r>
          </w:p>
        </w:tc>
        <w:tc>
          <w:tcPr>
            <w:tcW w:w="733" w:type="pct"/>
            <w:noWrap/>
            <w:vAlign w:val="center"/>
            <w:hideMark/>
          </w:tcPr>
          <w:p w14:paraId="38E43C2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2,713,589.96</w:t>
            </w:r>
          </w:p>
        </w:tc>
        <w:tc>
          <w:tcPr>
            <w:tcW w:w="801" w:type="pct"/>
            <w:noWrap/>
            <w:vAlign w:val="center"/>
            <w:hideMark/>
          </w:tcPr>
          <w:p w14:paraId="26E412C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8,475,050.04</w:t>
            </w:r>
          </w:p>
        </w:tc>
        <w:tc>
          <w:tcPr>
            <w:tcW w:w="423" w:type="pct"/>
            <w:noWrap/>
            <w:vAlign w:val="center"/>
            <w:hideMark/>
          </w:tcPr>
          <w:p w14:paraId="16B17D77"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24.25</w:t>
            </w:r>
          </w:p>
        </w:tc>
      </w:tr>
      <w:tr w:rsidR="000822AD" w:rsidRPr="000822AD" w14:paraId="532057DE" w14:textId="77777777" w:rsidTr="00FE33D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880" w:type="pct"/>
            <w:hideMark/>
          </w:tcPr>
          <w:p w14:paraId="1F26EF7C"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JUTIAPA</w:t>
            </w:r>
          </w:p>
        </w:tc>
        <w:tc>
          <w:tcPr>
            <w:tcW w:w="852" w:type="pct"/>
            <w:noWrap/>
            <w:vAlign w:val="center"/>
            <w:hideMark/>
          </w:tcPr>
          <w:p w14:paraId="33BE1B4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18,108,173.00</w:t>
            </w:r>
          </w:p>
        </w:tc>
        <w:tc>
          <w:tcPr>
            <w:tcW w:w="840" w:type="pct"/>
            <w:noWrap/>
            <w:vAlign w:val="center"/>
            <w:hideMark/>
          </w:tcPr>
          <w:p w14:paraId="1F2A15B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17,659,880.00</w:t>
            </w:r>
          </w:p>
        </w:tc>
        <w:tc>
          <w:tcPr>
            <w:tcW w:w="471" w:type="pct"/>
            <w:noWrap/>
            <w:vAlign w:val="center"/>
            <w:hideMark/>
          </w:tcPr>
          <w:p w14:paraId="2C90D96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0.80</w:t>
            </w:r>
          </w:p>
        </w:tc>
        <w:tc>
          <w:tcPr>
            <w:tcW w:w="733" w:type="pct"/>
            <w:noWrap/>
            <w:vAlign w:val="center"/>
            <w:hideMark/>
          </w:tcPr>
          <w:p w14:paraId="4BF1849C"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4,711,326.34</w:t>
            </w:r>
          </w:p>
        </w:tc>
        <w:tc>
          <w:tcPr>
            <w:tcW w:w="801" w:type="pct"/>
            <w:noWrap/>
            <w:vAlign w:val="center"/>
            <w:hideMark/>
          </w:tcPr>
          <w:p w14:paraId="0B792AF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12,948,553.66</w:t>
            </w:r>
          </w:p>
        </w:tc>
        <w:tc>
          <w:tcPr>
            <w:tcW w:w="423" w:type="pct"/>
            <w:noWrap/>
            <w:vAlign w:val="center"/>
            <w:hideMark/>
          </w:tcPr>
          <w:p w14:paraId="42730F5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26.68</w:t>
            </w:r>
          </w:p>
        </w:tc>
      </w:tr>
      <w:tr w:rsidR="000822AD" w:rsidRPr="000822AD" w14:paraId="28D8605B" w14:textId="77777777" w:rsidTr="00FE33D2">
        <w:trPr>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1AD7C2A2"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V CENTRAL</w:t>
            </w:r>
          </w:p>
        </w:tc>
        <w:tc>
          <w:tcPr>
            <w:tcW w:w="852" w:type="pct"/>
            <w:vAlign w:val="center"/>
            <w:hideMark/>
          </w:tcPr>
          <w:p w14:paraId="6252724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50,925,819.00</w:t>
            </w:r>
          </w:p>
        </w:tc>
        <w:tc>
          <w:tcPr>
            <w:tcW w:w="840" w:type="pct"/>
            <w:vAlign w:val="center"/>
            <w:hideMark/>
          </w:tcPr>
          <w:p w14:paraId="0FF7EFAF"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46,456,074.00</w:t>
            </w:r>
          </w:p>
        </w:tc>
        <w:tc>
          <w:tcPr>
            <w:tcW w:w="471" w:type="pct"/>
            <w:vAlign w:val="center"/>
            <w:hideMark/>
          </w:tcPr>
          <w:p w14:paraId="35B2BBC8"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2.11</w:t>
            </w:r>
          </w:p>
        </w:tc>
        <w:tc>
          <w:tcPr>
            <w:tcW w:w="733" w:type="pct"/>
            <w:vAlign w:val="center"/>
            <w:hideMark/>
          </w:tcPr>
          <w:p w14:paraId="24DAABC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9,867,913.94</w:t>
            </w:r>
          </w:p>
        </w:tc>
        <w:tc>
          <w:tcPr>
            <w:tcW w:w="801" w:type="pct"/>
            <w:vAlign w:val="center"/>
            <w:hideMark/>
          </w:tcPr>
          <w:p w14:paraId="73FC5C4F"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36,588,160.06</w:t>
            </w:r>
          </w:p>
        </w:tc>
        <w:tc>
          <w:tcPr>
            <w:tcW w:w="423" w:type="pct"/>
            <w:vAlign w:val="center"/>
            <w:hideMark/>
          </w:tcPr>
          <w:p w14:paraId="336E484C"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21.24</w:t>
            </w:r>
          </w:p>
        </w:tc>
      </w:tr>
      <w:tr w:rsidR="000822AD" w:rsidRPr="000822AD" w14:paraId="49966347" w14:textId="77777777" w:rsidTr="00FE33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880" w:type="pct"/>
            <w:hideMark/>
          </w:tcPr>
          <w:p w14:paraId="0FF5473F"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SACATEPÉQUEZ</w:t>
            </w:r>
          </w:p>
        </w:tc>
        <w:tc>
          <w:tcPr>
            <w:tcW w:w="852" w:type="pct"/>
            <w:noWrap/>
            <w:vAlign w:val="center"/>
            <w:hideMark/>
          </w:tcPr>
          <w:p w14:paraId="4FBAFA9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17,114,697.00</w:t>
            </w:r>
          </w:p>
        </w:tc>
        <w:tc>
          <w:tcPr>
            <w:tcW w:w="840" w:type="pct"/>
            <w:noWrap/>
            <w:vAlign w:val="center"/>
            <w:hideMark/>
          </w:tcPr>
          <w:p w14:paraId="532CC10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13,635,900.00</w:t>
            </w:r>
          </w:p>
        </w:tc>
        <w:tc>
          <w:tcPr>
            <w:tcW w:w="471" w:type="pct"/>
            <w:noWrap/>
            <w:vAlign w:val="center"/>
            <w:hideMark/>
          </w:tcPr>
          <w:p w14:paraId="76F7317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0.62</w:t>
            </w:r>
          </w:p>
        </w:tc>
        <w:tc>
          <w:tcPr>
            <w:tcW w:w="733" w:type="pct"/>
            <w:noWrap/>
            <w:vAlign w:val="center"/>
            <w:hideMark/>
          </w:tcPr>
          <w:p w14:paraId="04328ED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3,554,570.47</w:t>
            </w:r>
          </w:p>
        </w:tc>
        <w:tc>
          <w:tcPr>
            <w:tcW w:w="801" w:type="pct"/>
            <w:noWrap/>
            <w:vAlign w:val="center"/>
            <w:hideMark/>
          </w:tcPr>
          <w:p w14:paraId="229E5620"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10,081,329.53</w:t>
            </w:r>
          </w:p>
        </w:tc>
        <w:tc>
          <w:tcPr>
            <w:tcW w:w="423" w:type="pct"/>
            <w:noWrap/>
            <w:vAlign w:val="center"/>
            <w:hideMark/>
          </w:tcPr>
          <w:p w14:paraId="2F5ACDD0"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26.07</w:t>
            </w:r>
          </w:p>
        </w:tc>
      </w:tr>
      <w:tr w:rsidR="000822AD" w:rsidRPr="000822AD" w14:paraId="27C93864" w14:textId="77777777" w:rsidTr="00FE33D2">
        <w:trPr>
          <w:trHeight w:val="195"/>
        </w:trPr>
        <w:tc>
          <w:tcPr>
            <w:cnfStyle w:val="001000000000" w:firstRow="0" w:lastRow="0" w:firstColumn="1" w:lastColumn="0" w:oddVBand="0" w:evenVBand="0" w:oddHBand="0" w:evenHBand="0" w:firstRowFirstColumn="0" w:firstRowLastColumn="0" w:lastRowFirstColumn="0" w:lastRowLastColumn="0"/>
            <w:tcW w:w="880" w:type="pct"/>
            <w:hideMark/>
          </w:tcPr>
          <w:p w14:paraId="296B75E8"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CHIMALTENANGO</w:t>
            </w:r>
          </w:p>
        </w:tc>
        <w:tc>
          <w:tcPr>
            <w:tcW w:w="852" w:type="pct"/>
            <w:noWrap/>
            <w:vAlign w:val="center"/>
            <w:hideMark/>
          </w:tcPr>
          <w:p w14:paraId="1A971A5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16,999,436.00</w:t>
            </w:r>
          </w:p>
        </w:tc>
        <w:tc>
          <w:tcPr>
            <w:tcW w:w="840" w:type="pct"/>
            <w:noWrap/>
            <w:vAlign w:val="center"/>
            <w:hideMark/>
          </w:tcPr>
          <w:p w14:paraId="31D9C23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19,701,398.00</w:t>
            </w:r>
          </w:p>
        </w:tc>
        <w:tc>
          <w:tcPr>
            <w:tcW w:w="471" w:type="pct"/>
            <w:noWrap/>
            <w:vAlign w:val="center"/>
            <w:hideMark/>
          </w:tcPr>
          <w:p w14:paraId="09FC6637"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0.90</w:t>
            </w:r>
          </w:p>
        </w:tc>
        <w:tc>
          <w:tcPr>
            <w:tcW w:w="733" w:type="pct"/>
            <w:noWrap/>
            <w:vAlign w:val="center"/>
            <w:hideMark/>
          </w:tcPr>
          <w:p w14:paraId="32EA023B"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3,294,730.86</w:t>
            </w:r>
          </w:p>
        </w:tc>
        <w:tc>
          <w:tcPr>
            <w:tcW w:w="801" w:type="pct"/>
            <w:noWrap/>
            <w:vAlign w:val="center"/>
            <w:hideMark/>
          </w:tcPr>
          <w:p w14:paraId="5664586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16,406,667.14</w:t>
            </w:r>
          </w:p>
        </w:tc>
        <w:tc>
          <w:tcPr>
            <w:tcW w:w="423" w:type="pct"/>
            <w:noWrap/>
            <w:vAlign w:val="center"/>
            <w:hideMark/>
          </w:tcPr>
          <w:p w14:paraId="629FCEB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16.72</w:t>
            </w:r>
          </w:p>
        </w:tc>
      </w:tr>
      <w:tr w:rsidR="000822AD" w:rsidRPr="000822AD" w14:paraId="49825E57" w14:textId="77777777" w:rsidTr="00FE33D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6D8510DE"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ESCUINTLA</w:t>
            </w:r>
          </w:p>
        </w:tc>
        <w:tc>
          <w:tcPr>
            <w:tcW w:w="852" w:type="pct"/>
            <w:noWrap/>
            <w:vAlign w:val="center"/>
            <w:hideMark/>
          </w:tcPr>
          <w:p w14:paraId="24E50BD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16,811,686.00</w:t>
            </w:r>
          </w:p>
        </w:tc>
        <w:tc>
          <w:tcPr>
            <w:tcW w:w="840" w:type="pct"/>
            <w:noWrap/>
            <w:vAlign w:val="center"/>
            <w:hideMark/>
          </w:tcPr>
          <w:p w14:paraId="0204D07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13,118,776.00</w:t>
            </w:r>
          </w:p>
        </w:tc>
        <w:tc>
          <w:tcPr>
            <w:tcW w:w="471" w:type="pct"/>
            <w:noWrap/>
            <w:vAlign w:val="center"/>
            <w:hideMark/>
          </w:tcPr>
          <w:p w14:paraId="0DBE1B08"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0.60</w:t>
            </w:r>
          </w:p>
        </w:tc>
        <w:tc>
          <w:tcPr>
            <w:tcW w:w="733" w:type="pct"/>
            <w:noWrap/>
            <w:vAlign w:val="center"/>
            <w:hideMark/>
          </w:tcPr>
          <w:p w14:paraId="511FC56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3,018,612.61</w:t>
            </w:r>
          </w:p>
        </w:tc>
        <w:tc>
          <w:tcPr>
            <w:tcW w:w="801" w:type="pct"/>
            <w:noWrap/>
            <w:vAlign w:val="center"/>
            <w:hideMark/>
          </w:tcPr>
          <w:p w14:paraId="4AE57D9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10,100,163.39</w:t>
            </w:r>
          </w:p>
        </w:tc>
        <w:tc>
          <w:tcPr>
            <w:tcW w:w="423" w:type="pct"/>
            <w:noWrap/>
            <w:vAlign w:val="center"/>
            <w:hideMark/>
          </w:tcPr>
          <w:p w14:paraId="61104DB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23.01</w:t>
            </w:r>
          </w:p>
        </w:tc>
      </w:tr>
      <w:tr w:rsidR="000822AD" w:rsidRPr="000822AD" w14:paraId="661F7E5F" w14:textId="77777777" w:rsidTr="00FE33D2">
        <w:trPr>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296A08EC"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VI SUROCCIDENTE</w:t>
            </w:r>
          </w:p>
        </w:tc>
        <w:tc>
          <w:tcPr>
            <w:tcW w:w="852" w:type="pct"/>
            <w:vAlign w:val="center"/>
            <w:hideMark/>
          </w:tcPr>
          <w:p w14:paraId="63E50CF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166,983,263.00</w:t>
            </w:r>
          </w:p>
        </w:tc>
        <w:tc>
          <w:tcPr>
            <w:tcW w:w="840" w:type="pct"/>
            <w:vAlign w:val="center"/>
            <w:hideMark/>
          </w:tcPr>
          <w:p w14:paraId="65303C2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153,414,945.00</w:t>
            </w:r>
          </w:p>
        </w:tc>
        <w:tc>
          <w:tcPr>
            <w:tcW w:w="471" w:type="pct"/>
            <w:vAlign w:val="center"/>
            <w:hideMark/>
          </w:tcPr>
          <w:p w14:paraId="0680496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6.98</w:t>
            </w:r>
          </w:p>
        </w:tc>
        <w:tc>
          <w:tcPr>
            <w:tcW w:w="733" w:type="pct"/>
            <w:vAlign w:val="center"/>
            <w:hideMark/>
          </w:tcPr>
          <w:p w14:paraId="028CFF30"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33,528,109.72</w:t>
            </w:r>
          </w:p>
        </w:tc>
        <w:tc>
          <w:tcPr>
            <w:tcW w:w="801" w:type="pct"/>
            <w:vAlign w:val="center"/>
            <w:hideMark/>
          </w:tcPr>
          <w:p w14:paraId="76269732"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119,886,835.28</w:t>
            </w:r>
          </w:p>
        </w:tc>
        <w:tc>
          <w:tcPr>
            <w:tcW w:w="423" w:type="pct"/>
            <w:vAlign w:val="center"/>
            <w:hideMark/>
          </w:tcPr>
          <w:p w14:paraId="4183534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21.85</w:t>
            </w:r>
          </w:p>
        </w:tc>
      </w:tr>
      <w:tr w:rsidR="000822AD" w:rsidRPr="000822AD" w14:paraId="7BA18DBC" w14:textId="77777777" w:rsidTr="00FE33D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613FF4B3"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SOLOLÁ</w:t>
            </w:r>
          </w:p>
        </w:tc>
        <w:tc>
          <w:tcPr>
            <w:tcW w:w="852" w:type="pct"/>
            <w:noWrap/>
            <w:vAlign w:val="center"/>
            <w:hideMark/>
          </w:tcPr>
          <w:p w14:paraId="6D9B7055"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45,362,720.00</w:t>
            </w:r>
          </w:p>
        </w:tc>
        <w:tc>
          <w:tcPr>
            <w:tcW w:w="840" w:type="pct"/>
            <w:noWrap/>
            <w:vAlign w:val="center"/>
            <w:hideMark/>
          </w:tcPr>
          <w:p w14:paraId="7F317000"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42,325,534.00</w:t>
            </w:r>
          </w:p>
        </w:tc>
        <w:tc>
          <w:tcPr>
            <w:tcW w:w="471" w:type="pct"/>
            <w:noWrap/>
            <w:vAlign w:val="center"/>
            <w:hideMark/>
          </w:tcPr>
          <w:p w14:paraId="26A2AB69"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1.92</w:t>
            </w:r>
          </w:p>
        </w:tc>
        <w:tc>
          <w:tcPr>
            <w:tcW w:w="733" w:type="pct"/>
            <w:noWrap/>
            <w:vAlign w:val="center"/>
            <w:hideMark/>
          </w:tcPr>
          <w:p w14:paraId="499694E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7,078,094.85</w:t>
            </w:r>
          </w:p>
        </w:tc>
        <w:tc>
          <w:tcPr>
            <w:tcW w:w="801" w:type="pct"/>
            <w:noWrap/>
            <w:vAlign w:val="center"/>
            <w:hideMark/>
          </w:tcPr>
          <w:p w14:paraId="30DBB092"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35,247,439.15</w:t>
            </w:r>
          </w:p>
        </w:tc>
        <w:tc>
          <w:tcPr>
            <w:tcW w:w="423" w:type="pct"/>
            <w:noWrap/>
            <w:vAlign w:val="center"/>
            <w:hideMark/>
          </w:tcPr>
          <w:p w14:paraId="7711A98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16.72</w:t>
            </w:r>
          </w:p>
        </w:tc>
      </w:tr>
      <w:tr w:rsidR="000822AD" w:rsidRPr="000822AD" w14:paraId="26A5FF0B" w14:textId="77777777" w:rsidTr="00FE33D2">
        <w:trPr>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7FC76280"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TOTONICAPÁN</w:t>
            </w:r>
          </w:p>
        </w:tc>
        <w:tc>
          <w:tcPr>
            <w:tcW w:w="852" w:type="pct"/>
            <w:noWrap/>
            <w:vAlign w:val="center"/>
            <w:hideMark/>
          </w:tcPr>
          <w:p w14:paraId="1F1AB66C"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13,427,762.00</w:t>
            </w:r>
          </w:p>
        </w:tc>
        <w:tc>
          <w:tcPr>
            <w:tcW w:w="840" w:type="pct"/>
            <w:noWrap/>
            <w:vAlign w:val="center"/>
            <w:hideMark/>
          </w:tcPr>
          <w:p w14:paraId="5ED512B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10,450,760.00</w:t>
            </w:r>
          </w:p>
        </w:tc>
        <w:tc>
          <w:tcPr>
            <w:tcW w:w="471" w:type="pct"/>
            <w:noWrap/>
            <w:vAlign w:val="center"/>
            <w:hideMark/>
          </w:tcPr>
          <w:p w14:paraId="2F3AF8C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0.48</w:t>
            </w:r>
          </w:p>
        </w:tc>
        <w:tc>
          <w:tcPr>
            <w:tcW w:w="733" w:type="pct"/>
            <w:noWrap/>
            <w:vAlign w:val="center"/>
            <w:hideMark/>
          </w:tcPr>
          <w:p w14:paraId="0465BF8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2,442,242.59</w:t>
            </w:r>
          </w:p>
        </w:tc>
        <w:tc>
          <w:tcPr>
            <w:tcW w:w="801" w:type="pct"/>
            <w:noWrap/>
            <w:vAlign w:val="center"/>
            <w:hideMark/>
          </w:tcPr>
          <w:p w14:paraId="4E719FD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8,008,517.41</w:t>
            </w:r>
          </w:p>
        </w:tc>
        <w:tc>
          <w:tcPr>
            <w:tcW w:w="423" w:type="pct"/>
            <w:noWrap/>
            <w:vAlign w:val="center"/>
            <w:hideMark/>
          </w:tcPr>
          <w:p w14:paraId="780D05D7"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23.37</w:t>
            </w:r>
          </w:p>
        </w:tc>
      </w:tr>
      <w:tr w:rsidR="000822AD" w:rsidRPr="000822AD" w14:paraId="2E30A6A7" w14:textId="77777777" w:rsidTr="00FE33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880" w:type="pct"/>
            <w:hideMark/>
          </w:tcPr>
          <w:p w14:paraId="49361F3D"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QUETZALTENANGO</w:t>
            </w:r>
          </w:p>
        </w:tc>
        <w:tc>
          <w:tcPr>
            <w:tcW w:w="852" w:type="pct"/>
            <w:noWrap/>
            <w:vAlign w:val="center"/>
            <w:hideMark/>
          </w:tcPr>
          <w:p w14:paraId="3C59439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23,714,599.00</w:t>
            </w:r>
          </w:p>
        </w:tc>
        <w:tc>
          <w:tcPr>
            <w:tcW w:w="840" w:type="pct"/>
            <w:noWrap/>
            <w:vAlign w:val="center"/>
            <w:hideMark/>
          </w:tcPr>
          <w:p w14:paraId="47840A25"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22,288,032.00</w:t>
            </w:r>
          </w:p>
        </w:tc>
        <w:tc>
          <w:tcPr>
            <w:tcW w:w="471" w:type="pct"/>
            <w:noWrap/>
            <w:vAlign w:val="center"/>
            <w:hideMark/>
          </w:tcPr>
          <w:p w14:paraId="2F86100C"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1.01</w:t>
            </w:r>
          </w:p>
        </w:tc>
        <w:tc>
          <w:tcPr>
            <w:tcW w:w="733" w:type="pct"/>
            <w:noWrap/>
            <w:vAlign w:val="center"/>
            <w:hideMark/>
          </w:tcPr>
          <w:p w14:paraId="452277B2"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5,743,452.82</w:t>
            </w:r>
          </w:p>
        </w:tc>
        <w:tc>
          <w:tcPr>
            <w:tcW w:w="801" w:type="pct"/>
            <w:noWrap/>
            <w:vAlign w:val="center"/>
            <w:hideMark/>
          </w:tcPr>
          <w:p w14:paraId="5656D19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16,544,579.18</w:t>
            </w:r>
          </w:p>
        </w:tc>
        <w:tc>
          <w:tcPr>
            <w:tcW w:w="423" w:type="pct"/>
            <w:noWrap/>
            <w:vAlign w:val="center"/>
            <w:hideMark/>
          </w:tcPr>
          <w:p w14:paraId="5BB447B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25.77</w:t>
            </w:r>
          </w:p>
        </w:tc>
      </w:tr>
      <w:tr w:rsidR="000822AD" w:rsidRPr="000822AD" w14:paraId="279DDC12" w14:textId="77777777" w:rsidTr="00FE33D2">
        <w:trPr>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1B7626B8"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SUCHITEPÉQUEZ</w:t>
            </w:r>
          </w:p>
        </w:tc>
        <w:tc>
          <w:tcPr>
            <w:tcW w:w="852" w:type="pct"/>
            <w:noWrap/>
            <w:vAlign w:val="center"/>
            <w:hideMark/>
          </w:tcPr>
          <w:p w14:paraId="1EB8105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17,837,352.00</w:t>
            </w:r>
          </w:p>
        </w:tc>
        <w:tc>
          <w:tcPr>
            <w:tcW w:w="840" w:type="pct"/>
            <w:noWrap/>
            <w:vAlign w:val="center"/>
            <w:hideMark/>
          </w:tcPr>
          <w:p w14:paraId="1658065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16,227,920.00</w:t>
            </w:r>
          </w:p>
        </w:tc>
        <w:tc>
          <w:tcPr>
            <w:tcW w:w="471" w:type="pct"/>
            <w:noWrap/>
            <w:vAlign w:val="center"/>
            <w:hideMark/>
          </w:tcPr>
          <w:p w14:paraId="49F71F0D"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0.74</w:t>
            </w:r>
          </w:p>
        </w:tc>
        <w:tc>
          <w:tcPr>
            <w:tcW w:w="733" w:type="pct"/>
            <w:noWrap/>
            <w:vAlign w:val="center"/>
            <w:hideMark/>
          </w:tcPr>
          <w:p w14:paraId="286F167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4,053,573.49</w:t>
            </w:r>
          </w:p>
        </w:tc>
        <w:tc>
          <w:tcPr>
            <w:tcW w:w="801" w:type="pct"/>
            <w:noWrap/>
            <w:vAlign w:val="center"/>
            <w:hideMark/>
          </w:tcPr>
          <w:p w14:paraId="48BD4D1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12,174,346.51</w:t>
            </w:r>
          </w:p>
        </w:tc>
        <w:tc>
          <w:tcPr>
            <w:tcW w:w="423" w:type="pct"/>
            <w:noWrap/>
            <w:vAlign w:val="center"/>
            <w:hideMark/>
          </w:tcPr>
          <w:p w14:paraId="214322E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24.98</w:t>
            </w:r>
          </w:p>
        </w:tc>
      </w:tr>
      <w:tr w:rsidR="000822AD" w:rsidRPr="000822AD" w14:paraId="4DDC2292" w14:textId="77777777" w:rsidTr="00FE33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880" w:type="pct"/>
            <w:hideMark/>
          </w:tcPr>
          <w:p w14:paraId="6E105935"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RETALHULEU</w:t>
            </w:r>
          </w:p>
        </w:tc>
        <w:tc>
          <w:tcPr>
            <w:tcW w:w="852" w:type="pct"/>
            <w:noWrap/>
            <w:vAlign w:val="center"/>
            <w:hideMark/>
          </w:tcPr>
          <w:p w14:paraId="043B28B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15,554,481.00</w:t>
            </w:r>
          </w:p>
        </w:tc>
        <w:tc>
          <w:tcPr>
            <w:tcW w:w="840" w:type="pct"/>
            <w:noWrap/>
            <w:vAlign w:val="center"/>
            <w:hideMark/>
          </w:tcPr>
          <w:p w14:paraId="6C959BA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11,630,289.00</w:t>
            </w:r>
          </w:p>
        </w:tc>
        <w:tc>
          <w:tcPr>
            <w:tcW w:w="471" w:type="pct"/>
            <w:noWrap/>
            <w:vAlign w:val="center"/>
            <w:hideMark/>
          </w:tcPr>
          <w:p w14:paraId="4281C8E3"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0.53</w:t>
            </w:r>
          </w:p>
        </w:tc>
        <w:tc>
          <w:tcPr>
            <w:tcW w:w="733" w:type="pct"/>
            <w:noWrap/>
            <w:vAlign w:val="center"/>
            <w:hideMark/>
          </w:tcPr>
          <w:p w14:paraId="08047752"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3,093,427.99</w:t>
            </w:r>
          </w:p>
        </w:tc>
        <w:tc>
          <w:tcPr>
            <w:tcW w:w="801" w:type="pct"/>
            <w:noWrap/>
            <w:vAlign w:val="center"/>
            <w:hideMark/>
          </w:tcPr>
          <w:p w14:paraId="2E6249E0"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8,536,861.01</w:t>
            </w:r>
          </w:p>
        </w:tc>
        <w:tc>
          <w:tcPr>
            <w:tcW w:w="423" w:type="pct"/>
            <w:noWrap/>
            <w:vAlign w:val="center"/>
            <w:hideMark/>
          </w:tcPr>
          <w:p w14:paraId="0BB8DBF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26.60</w:t>
            </w:r>
          </w:p>
        </w:tc>
      </w:tr>
      <w:tr w:rsidR="000822AD" w:rsidRPr="000822AD" w14:paraId="1ED79F2C" w14:textId="77777777" w:rsidTr="00FE33D2">
        <w:trPr>
          <w:trHeight w:val="150"/>
        </w:trPr>
        <w:tc>
          <w:tcPr>
            <w:cnfStyle w:val="001000000000" w:firstRow="0" w:lastRow="0" w:firstColumn="1" w:lastColumn="0" w:oddVBand="0" w:evenVBand="0" w:oddHBand="0" w:evenHBand="0" w:firstRowFirstColumn="0" w:firstRowLastColumn="0" w:lastRowFirstColumn="0" w:lastRowLastColumn="0"/>
            <w:tcW w:w="880" w:type="pct"/>
            <w:hideMark/>
          </w:tcPr>
          <w:p w14:paraId="11271495"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SAN MARCOS</w:t>
            </w:r>
          </w:p>
        </w:tc>
        <w:tc>
          <w:tcPr>
            <w:tcW w:w="852" w:type="pct"/>
            <w:noWrap/>
            <w:vAlign w:val="center"/>
            <w:hideMark/>
          </w:tcPr>
          <w:p w14:paraId="234D4DEE"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51,086,349.00</w:t>
            </w:r>
          </w:p>
        </w:tc>
        <w:tc>
          <w:tcPr>
            <w:tcW w:w="840" w:type="pct"/>
            <w:noWrap/>
            <w:vAlign w:val="center"/>
            <w:hideMark/>
          </w:tcPr>
          <w:p w14:paraId="67B366F8"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50,492,410.00</w:t>
            </w:r>
          </w:p>
        </w:tc>
        <w:tc>
          <w:tcPr>
            <w:tcW w:w="471" w:type="pct"/>
            <w:noWrap/>
            <w:vAlign w:val="center"/>
            <w:hideMark/>
          </w:tcPr>
          <w:p w14:paraId="68822B2E"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2.30</w:t>
            </w:r>
          </w:p>
        </w:tc>
        <w:tc>
          <w:tcPr>
            <w:tcW w:w="733" w:type="pct"/>
            <w:noWrap/>
            <w:vAlign w:val="center"/>
            <w:hideMark/>
          </w:tcPr>
          <w:p w14:paraId="64BF83E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11,117,317.98</w:t>
            </w:r>
          </w:p>
        </w:tc>
        <w:tc>
          <w:tcPr>
            <w:tcW w:w="801" w:type="pct"/>
            <w:noWrap/>
            <w:vAlign w:val="center"/>
            <w:hideMark/>
          </w:tcPr>
          <w:p w14:paraId="223479AF"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39,375,092.02</w:t>
            </w:r>
          </w:p>
        </w:tc>
        <w:tc>
          <w:tcPr>
            <w:tcW w:w="423" w:type="pct"/>
            <w:noWrap/>
            <w:vAlign w:val="center"/>
            <w:hideMark/>
          </w:tcPr>
          <w:p w14:paraId="522CE19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22.02</w:t>
            </w:r>
          </w:p>
        </w:tc>
      </w:tr>
      <w:tr w:rsidR="000822AD" w:rsidRPr="000822AD" w14:paraId="4268A22C" w14:textId="77777777" w:rsidTr="00FE33D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510226BC"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VII NOROCCIDENTE</w:t>
            </w:r>
          </w:p>
        </w:tc>
        <w:tc>
          <w:tcPr>
            <w:tcW w:w="852" w:type="pct"/>
            <w:vAlign w:val="center"/>
            <w:hideMark/>
          </w:tcPr>
          <w:p w14:paraId="5A94ECA3"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180,257,653.00</w:t>
            </w:r>
          </w:p>
        </w:tc>
        <w:tc>
          <w:tcPr>
            <w:tcW w:w="840" w:type="pct"/>
            <w:vAlign w:val="center"/>
            <w:hideMark/>
          </w:tcPr>
          <w:p w14:paraId="1E470A19"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178,437,453.00</w:t>
            </w:r>
          </w:p>
        </w:tc>
        <w:tc>
          <w:tcPr>
            <w:tcW w:w="471" w:type="pct"/>
            <w:vAlign w:val="center"/>
            <w:hideMark/>
          </w:tcPr>
          <w:p w14:paraId="265B359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8.11</w:t>
            </w:r>
          </w:p>
        </w:tc>
        <w:tc>
          <w:tcPr>
            <w:tcW w:w="733" w:type="pct"/>
            <w:vAlign w:val="center"/>
            <w:hideMark/>
          </w:tcPr>
          <w:p w14:paraId="14242A9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23,115,738.18</w:t>
            </w:r>
          </w:p>
        </w:tc>
        <w:tc>
          <w:tcPr>
            <w:tcW w:w="801" w:type="pct"/>
            <w:vAlign w:val="center"/>
            <w:hideMark/>
          </w:tcPr>
          <w:p w14:paraId="4A82ADE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155,321,714.82</w:t>
            </w:r>
          </w:p>
        </w:tc>
        <w:tc>
          <w:tcPr>
            <w:tcW w:w="423" w:type="pct"/>
            <w:vAlign w:val="center"/>
            <w:hideMark/>
          </w:tcPr>
          <w:p w14:paraId="125783D1"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12.95</w:t>
            </w:r>
          </w:p>
        </w:tc>
      </w:tr>
      <w:tr w:rsidR="000822AD" w:rsidRPr="000822AD" w14:paraId="228C27A4" w14:textId="77777777" w:rsidTr="00FE33D2">
        <w:trPr>
          <w:trHeight w:val="150"/>
        </w:trPr>
        <w:tc>
          <w:tcPr>
            <w:cnfStyle w:val="001000000000" w:firstRow="0" w:lastRow="0" w:firstColumn="1" w:lastColumn="0" w:oddVBand="0" w:evenVBand="0" w:oddHBand="0" w:evenHBand="0" w:firstRowFirstColumn="0" w:firstRowLastColumn="0" w:lastRowFirstColumn="0" w:lastRowLastColumn="0"/>
            <w:tcW w:w="880" w:type="pct"/>
            <w:hideMark/>
          </w:tcPr>
          <w:p w14:paraId="43224322"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HUEHUETENANGO</w:t>
            </w:r>
          </w:p>
        </w:tc>
        <w:tc>
          <w:tcPr>
            <w:tcW w:w="852" w:type="pct"/>
            <w:noWrap/>
            <w:vAlign w:val="center"/>
            <w:hideMark/>
          </w:tcPr>
          <w:p w14:paraId="14763E5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156,886,015.00</w:t>
            </w:r>
          </w:p>
        </w:tc>
        <w:tc>
          <w:tcPr>
            <w:tcW w:w="840" w:type="pct"/>
            <w:noWrap/>
            <w:vAlign w:val="center"/>
            <w:hideMark/>
          </w:tcPr>
          <w:p w14:paraId="1741E13A"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156,631,722.00</w:t>
            </w:r>
          </w:p>
        </w:tc>
        <w:tc>
          <w:tcPr>
            <w:tcW w:w="471" w:type="pct"/>
            <w:noWrap/>
            <w:vAlign w:val="center"/>
            <w:hideMark/>
          </w:tcPr>
          <w:p w14:paraId="556A3733"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7.12</w:t>
            </w:r>
          </w:p>
        </w:tc>
        <w:tc>
          <w:tcPr>
            <w:tcW w:w="733" w:type="pct"/>
            <w:noWrap/>
            <w:vAlign w:val="center"/>
            <w:hideMark/>
          </w:tcPr>
          <w:p w14:paraId="66D48427"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17,788,938.24</w:t>
            </w:r>
          </w:p>
        </w:tc>
        <w:tc>
          <w:tcPr>
            <w:tcW w:w="801" w:type="pct"/>
            <w:noWrap/>
            <w:vAlign w:val="center"/>
            <w:hideMark/>
          </w:tcPr>
          <w:p w14:paraId="01DECA3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138,842,783.76</w:t>
            </w:r>
          </w:p>
        </w:tc>
        <w:tc>
          <w:tcPr>
            <w:tcW w:w="423" w:type="pct"/>
            <w:noWrap/>
            <w:vAlign w:val="center"/>
            <w:hideMark/>
          </w:tcPr>
          <w:p w14:paraId="5AFFCDEF"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11.36</w:t>
            </w:r>
          </w:p>
        </w:tc>
      </w:tr>
      <w:tr w:rsidR="000822AD" w:rsidRPr="000822AD" w14:paraId="39CCD7EC" w14:textId="77777777" w:rsidTr="00FE33D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75D97293"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QUICHE</w:t>
            </w:r>
          </w:p>
        </w:tc>
        <w:tc>
          <w:tcPr>
            <w:tcW w:w="852" w:type="pct"/>
            <w:noWrap/>
            <w:vAlign w:val="center"/>
            <w:hideMark/>
          </w:tcPr>
          <w:p w14:paraId="320D73D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23,371,638.00</w:t>
            </w:r>
          </w:p>
        </w:tc>
        <w:tc>
          <w:tcPr>
            <w:tcW w:w="840" w:type="pct"/>
            <w:noWrap/>
            <w:vAlign w:val="center"/>
            <w:hideMark/>
          </w:tcPr>
          <w:p w14:paraId="4922552D"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21,805,731.00</w:t>
            </w:r>
          </w:p>
        </w:tc>
        <w:tc>
          <w:tcPr>
            <w:tcW w:w="471" w:type="pct"/>
            <w:noWrap/>
            <w:vAlign w:val="center"/>
            <w:hideMark/>
          </w:tcPr>
          <w:p w14:paraId="452A772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0.99</w:t>
            </w:r>
          </w:p>
        </w:tc>
        <w:tc>
          <w:tcPr>
            <w:tcW w:w="733" w:type="pct"/>
            <w:noWrap/>
            <w:vAlign w:val="center"/>
            <w:hideMark/>
          </w:tcPr>
          <w:p w14:paraId="092A5B9B"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5,326,799.94</w:t>
            </w:r>
          </w:p>
        </w:tc>
        <w:tc>
          <w:tcPr>
            <w:tcW w:w="801" w:type="pct"/>
            <w:noWrap/>
            <w:vAlign w:val="center"/>
            <w:hideMark/>
          </w:tcPr>
          <w:p w14:paraId="3908F884"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16,478,931.06</w:t>
            </w:r>
          </w:p>
        </w:tc>
        <w:tc>
          <w:tcPr>
            <w:tcW w:w="423" w:type="pct"/>
            <w:noWrap/>
            <w:vAlign w:val="center"/>
            <w:hideMark/>
          </w:tcPr>
          <w:p w14:paraId="2832A411"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24.43</w:t>
            </w:r>
          </w:p>
        </w:tc>
      </w:tr>
      <w:tr w:rsidR="000822AD" w:rsidRPr="000822AD" w14:paraId="4B5D897D" w14:textId="77777777" w:rsidTr="00FE33D2">
        <w:trPr>
          <w:trHeight w:val="330"/>
        </w:trPr>
        <w:tc>
          <w:tcPr>
            <w:cnfStyle w:val="001000000000" w:firstRow="0" w:lastRow="0" w:firstColumn="1" w:lastColumn="0" w:oddVBand="0" w:evenVBand="0" w:oddHBand="0" w:evenHBand="0" w:firstRowFirstColumn="0" w:firstRowLastColumn="0" w:lastRowFirstColumn="0" w:lastRowLastColumn="0"/>
            <w:tcW w:w="880" w:type="pct"/>
            <w:hideMark/>
          </w:tcPr>
          <w:p w14:paraId="028457F9"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REGIÓN VIII PETÉN</w:t>
            </w:r>
          </w:p>
        </w:tc>
        <w:tc>
          <w:tcPr>
            <w:tcW w:w="852" w:type="pct"/>
            <w:vAlign w:val="center"/>
            <w:hideMark/>
          </w:tcPr>
          <w:p w14:paraId="2A2F99C4"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68,553,424.00</w:t>
            </w:r>
          </w:p>
        </w:tc>
        <w:tc>
          <w:tcPr>
            <w:tcW w:w="840" w:type="pct"/>
            <w:vAlign w:val="center"/>
            <w:hideMark/>
          </w:tcPr>
          <w:p w14:paraId="7F2AB16B"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66,277,682.00</w:t>
            </w:r>
          </w:p>
        </w:tc>
        <w:tc>
          <w:tcPr>
            <w:tcW w:w="471" w:type="pct"/>
            <w:vAlign w:val="center"/>
            <w:hideMark/>
          </w:tcPr>
          <w:p w14:paraId="23E55613"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3.01</w:t>
            </w:r>
          </w:p>
        </w:tc>
        <w:tc>
          <w:tcPr>
            <w:tcW w:w="733" w:type="pct"/>
            <w:vAlign w:val="center"/>
            <w:hideMark/>
          </w:tcPr>
          <w:p w14:paraId="3023E8A7"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16,430,867.91</w:t>
            </w:r>
          </w:p>
        </w:tc>
        <w:tc>
          <w:tcPr>
            <w:tcW w:w="801" w:type="pct"/>
            <w:vAlign w:val="center"/>
            <w:hideMark/>
          </w:tcPr>
          <w:p w14:paraId="6CA108A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49,846,814.09</w:t>
            </w:r>
          </w:p>
        </w:tc>
        <w:tc>
          <w:tcPr>
            <w:tcW w:w="423" w:type="pct"/>
            <w:vAlign w:val="center"/>
            <w:hideMark/>
          </w:tcPr>
          <w:p w14:paraId="78D62BDC"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24.79</w:t>
            </w:r>
          </w:p>
        </w:tc>
      </w:tr>
      <w:tr w:rsidR="000822AD" w:rsidRPr="000822AD" w14:paraId="2E8E1D45" w14:textId="77777777" w:rsidTr="00FE33D2">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880" w:type="pct"/>
            <w:hideMark/>
          </w:tcPr>
          <w:p w14:paraId="5E704FE8"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PETÉN</w:t>
            </w:r>
          </w:p>
        </w:tc>
        <w:tc>
          <w:tcPr>
            <w:tcW w:w="852" w:type="pct"/>
            <w:noWrap/>
            <w:vAlign w:val="center"/>
            <w:hideMark/>
          </w:tcPr>
          <w:p w14:paraId="15B66CC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68,553,424.00</w:t>
            </w:r>
          </w:p>
        </w:tc>
        <w:tc>
          <w:tcPr>
            <w:tcW w:w="840" w:type="pct"/>
            <w:noWrap/>
            <w:vAlign w:val="center"/>
            <w:hideMark/>
          </w:tcPr>
          <w:p w14:paraId="1277943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66,277,682.00</w:t>
            </w:r>
          </w:p>
        </w:tc>
        <w:tc>
          <w:tcPr>
            <w:tcW w:w="471" w:type="pct"/>
            <w:noWrap/>
            <w:vAlign w:val="center"/>
            <w:hideMark/>
          </w:tcPr>
          <w:p w14:paraId="107DC2D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3.01</w:t>
            </w:r>
          </w:p>
        </w:tc>
        <w:tc>
          <w:tcPr>
            <w:tcW w:w="733" w:type="pct"/>
            <w:noWrap/>
            <w:vAlign w:val="center"/>
            <w:hideMark/>
          </w:tcPr>
          <w:p w14:paraId="43A9A40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16,430,867.91</w:t>
            </w:r>
          </w:p>
        </w:tc>
        <w:tc>
          <w:tcPr>
            <w:tcW w:w="801" w:type="pct"/>
            <w:noWrap/>
            <w:vAlign w:val="center"/>
            <w:hideMark/>
          </w:tcPr>
          <w:p w14:paraId="5E06712A"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49,846,814.09</w:t>
            </w:r>
          </w:p>
        </w:tc>
        <w:tc>
          <w:tcPr>
            <w:tcW w:w="423" w:type="pct"/>
            <w:noWrap/>
            <w:vAlign w:val="center"/>
            <w:hideMark/>
          </w:tcPr>
          <w:p w14:paraId="3830432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24.79</w:t>
            </w:r>
          </w:p>
        </w:tc>
      </w:tr>
      <w:tr w:rsidR="000822AD" w:rsidRPr="000822AD" w14:paraId="7FE7E6D8" w14:textId="77777777" w:rsidTr="00FE33D2">
        <w:trPr>
          <w:trHeight w:val="135"/>
        </w:trPr>
        <w:tc>
          <w:tcPr>
            <w:cnfStyle w:val="001000000000" w:firstRow="0" w:lastRow="0" w:firstColumn="1" w:lastColumn="0" w:oddVBand="0" w:evenVBand="0" w:oddHBand="0" w:evenHBand="0" w:firstRowFirstColumn="0" w:firstRowLastColumn="0" w:lastRowFirstColumn="0" w:lastRowLastColumn="0"/>
            <w:tcW w:w="880" w:type="pct"/>
            <w:hideMark/>
          </w:tcPr>
          <w:p w14:paraId="1D05A694" w14:textId="77777777" w:rsidR="000822AD" w:rsidRPr="000822AD" w:rsidRDefault="000822AD" w:rsidP="000822AD">
            <w:pPr>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MULTIREGIONAL</w:t>
            </w:r>
          </w:p>
        </w:tc>
        <w:tc>
          <w:tcPr>
            <w:tcW w:w="852" w:type="pct"/>
            <w:vAlign w:val="center"/>
            <w:hideMark/>
          </w:tcPr>
          <w:p w14:paraId="7CD42C51"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30,000,000.00</w:t>
            </w:r>
          </w:p>
        </w:tc>
        <w:tc>
          <w:tcPr>
            <w:tcW w:w="840" w:type="pct"/>
            <w:vAlign w:val="center"/>
            <w:hideMark/>
          </w:tcPr>
          <w:p w14:paraId="72B5143C"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30,000,000.00</w:t>
            </w:r>
          </w:p>
        </w:tc>
        <w:tc>
          <w:tcPr>
            <w:tcW w:w="471" w:type="pct"/>
            <w:vAlign w:val="center"/>
            <w:hideMark/>
          </w:tcPr>
          <w:p w14:paraId="27D648E5"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1.36</w:t>
            </w:r>
          </w:p>
        </w:tc>
        <w:tc>
          <w:tcPr>
            <w:tcW w:w="733" w:type="pct"/>
            <w:vAlign w:val="center"/>
            <w:hideMark/>
          </w:tcPr>
          <w:p w14:paraId="62B73FD9"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12,883,008.00</w:t>
            </w:r>
          </w:p>
        </w:tc>
        <w:tc>
          <w:tcPr>
            <w:tcW w:w="801" w:type="pct"/>
            <w:vAlign w:val="center"/>
            <w:hideMark/>
          </w:tcPr>
          <w:p w14:paraId="2B194CB0"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17,116,992.00</w:t>
            </w:r>
          </w:p>
        </w:tc>
        <w:tc>
          <w:tcPr>
            <w:tcW w:w="423" w:type="pct"/>
            <w:vAlign w:val="center"/>
            <w:hideMark/>
          </w:tcPr>
          <w:p w14:paraId="049FC226" w14:textId="77777777" w:rsidR="000822AD" w:rsidRPr="000822AD" w:rsidRDefault="000822AD" w:rsidP="00FE33D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822AD">
              <w:rPr>
                <w:rFonts w:ascii="Arial" w:eastAsia="Times New Roman" w:hAnsi="Arial" w:cs="Arial"/>
                <w:b/>
                <w:bCs/>
                <w:color w:val="000000"/>
                <w:sz w:val="14"/>
                <w:szCs w:val="14"/>
                <w:lang w:eastAsia="es-GT"/>
              </w:rPr>
              <w:t>42.94</w:t>
            </w:r>
          </w:p>
        </w:tc>
      </w:tr>
      <w:tr w:rsidR="000822AD" w:rsidRPr="000822AD" w14:paraId="420D74B7" w14:textId="77777777" w:rsidTr="00FE33D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880" w:type="pct"/>
            <w:hideMark/>
          </w:tcPr>
          <w:p w14:paraId="7E8FF1C3" w14:textId="77777777" w:rsidR="000822AD" w:rsidRPr="000822AD" w:rsidRDefault="000822AD" w:rsidP="000822AD">
            <w:pPr>
              <w:rPr>
                <w:rFonts w:ascii="Arial" w:eastAsia="Times New Roman" w:hAnsi="Arial" w:cs="Arial"/>
                <w:b w:val="0"/>
                <w:bCs w:val="0"/>
                <w:color w:val="000000"/>
                <w:sz w:val="14"/>
                <w:szCs w:val="14"/>
                <w:lang w:eastAsia="es-GT"/>
              </w:rPr>
            </w:pPr>
            <w:r w:rsidRPr="000822AD">
              <w:rPr>
                <w:rFonts w:ascii="Arial" w:eastAsia="Times New Roman" w:hAnsi="Arial" w:cs="Arial"/>
                <w:b w:val="0"/>
                <w:bCs w:val="0"/>
                <w:color w:val="000000"/>
                <w:sz w:val="14"/>
                <w:szCs w:val="14"/>
                <w:lang w:eastAsia="es-GT"/>
              </w:rPr>
              <w:t>MULTIREGIONAL</w:t>
            </w:r>
          </w:p>
        </w:tc>
        <w:tc>
          <w:tcPr>
            <w:tcW w:w="852" w:type="pct"/>
            <w:noWrap/>
            <w:vAlign w:val="center"/>
            <w:hideMark/>
          </w:tcPr>
          <w:p w14:paraId="733ACB6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30,000,000.00</w:t>
            </w:r>
          </w:p>
        </w:tc>
        <w:tc>
          <w:tcPr>
            <w:tcW w:w="840" w:type="pct"/>
            <w:noWrap/>
            <w:vAlign w:val="center"/>
            <w:hideMark/>
          </w:tcPr>
          <w:p w14:paraId="319B5C6F"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30,000,000.00</w:t>
            </w:r>
          </w:p>
        </w:tc>
        <w:tc>
          <w:tcPr>
            <w:tcW w:w="471" w:type="pct"/>
            <w:noWrap/>
            <w:vAlign w:val="center"/>
            <w:hideMark/>
          </w:tcPr>
          <w:p w14:paraId="3035D29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1.36</w:t>
            </w:r>
          </w:p>
        </w:tc>
        <w:tc>
          <w:tcPr>
            <w:tcW w:w="733" w:type="pct"/>
            <w:noWrap/>
            <w:vAlign w:val="center"/>
            <w:hideMark/>
          </w:tcPr>
          <w:p w14:paraId="1BDC8A2E"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12,883,008.00</w:t>
            </w:r>
          </w:p>
        </w:tc>
        <w:tc>
          <w:tcPr>
            <w:tcW w:w="801" w:type="pct"/>
            <w:noWrap/>
            <w:vAlign w:val="center"/>
            <w:hideMark/>
          </w:tcPr>
          <w:p w14:paraId="76ADB756"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17,116,992.00</w:t>
            </w:r>
          </w:p>
        </w:tc>
        <w:tc>
          <w:tcPr>
            <w:tcW w:w="423" w:type="pct"/>
            <w:noWrap/>
            <w:vAlign w:val="center"/>
            <w:hideMark/>
          </w:tcPr>
          <w:p w14:paraId="015F5A07" w14:textId="77777777" w:rsidR="000822AD" w:rsidRPr="000822AD" w:rsidRDefault="000822AD" w:rsidP="00FE33D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822AD">
              <w:rPr>
                <w:rFonts w:ascii="Arial" w:eastAsia="Times New Roman" w:hAnsi="Arial" w:cs="Arial"/>
                <w:color w:val="000000"/>
                <w:sz w:val="14"/>
                <w:szCs w:val="14"/>
                <w:lang w:eastAsia="es-GT"/>
              </w:rPr>
              <w:t>42.94</w:t>
            </w:r>
          </w:p>
        </w:tc>
      </w:tr>
    </w:tbl>
    <w:p w14:paraId="65EC381C" w14:textId="77777777" w:rsidR="0072580F" w:rsidRDefault="0072580F" w:rsidP="0072580F">
      <w:pPr>
        <w:rPr>
          <w:rFonts w:ascii="Cambria" w:hAnsi="Cambria" w:cs="Arial"/>
          <w:b/>
          <w:bCs/>
          <w:color w:val="FF0000"/>
          <w:sz w:val="20"/>
          <w:szCs w:val="20"/>
        </w:rPr>
      </w:pPr>
      <w:r w:rsidRPr="003078FE">
        <w:rPr>
          <w:rFonts w:cs="Arial"/>
          <w:sz w:val="16"/>
          <w:szCs w:val="16"/>
        </w:rPr>
        <w:t xml:space="preserve">Fuente: </w:t>
      </w:r>
      <w:r>
        <w:rPr>
          <w:rFonts w:cs="Arial"/>
          <w:sz w:val="16"/>
          <w:szCs w:val="16"/>
        </w:rPr>
        <w:t>SICOIN</w:t>
      </w:r>
    </w:p>
    <w:p w14:paraId="52BADFF7" w14:textId="662EF0E7" w:rsidR="0072580F" w:rsidRDefault="0072580F" w:rsidP="00962D65">
      <w:pPr>
        <w:jc w:val="center"/>
        <w:rPr>
          <w:noProof/>
          <w:color w:val="FF0000"/>
          <w:sz w:val="16"/>
          <w:szCs w:val="16"/>
        </w:rPr>
      </w:pPr>
    </w:p>
    <w:p w14:paraId="31DCB685" w14:textId="7B52D5AB" w:rsidR="0072580F" w:rsidRDefault="0072580F" w:rsidP="00962D65">
      <w:pPr>
        <w:jc w:val="center"/>
        <w:rPr>
          <w:noProof/>
          <w:color w:val="FF0000"/>
          <w:sz w:val="16"/>
          <w:szCs w:val="16"/>
        </w:rPr>
      </w:pPr>
    </w:p>
    <w:p w14:paraId="33DBFAA8" w14:textId="192BCA7D" w:rsidR="0072580F" w:rsidRDefault="0072580F" w:rsidP="00962D65">
      <w:pPr>
        <w:jc w:val="center"/>
        <w:rPr>
          <w:noProof/>
          <w:color w:val="FF0000"/>
          <w:sz w:val="16"/>
          <w:szCs w:val="16"/>
        </w:rPr>
      </w:pPr>
    </w:p>
    <w:p w14:paraId="4003CD84" w14:textId="6CF00BF4" w:rsidR="0072580F" w:rsidRDefault="0072580F" w:rsidP="00962D65">
      <w:pPr>
        <w:jc w:val="center"/>
        <w:rPr>
          <w:noProof/>
          <w:color w:val="FF0000"/>
          <w:sz w:val="16"/>
          <w:szCs w:val="16"/>
        </w:rPr>
      </w:pPr>
    </w:p>
    <w:p w14:paraId="50078906" w14:textId="227C9E2A" w:rsidR="0072580F" w:rsidRDefault="0072580F" w:rsidP="00962D65">
      <w:pPr>
        <w:jc w:val="center"/>
        <w:rPr>
          <w:noProof/>
          <w:color w:val="FF0000"/>
          <w:sz w:val="16"/>
          <w:szCs w:val="16"/>
        </w:rPr>
      </w:pPr>
    </w:p>
    <w:p w14:paraId="21CC77D8" w14:textId="3C1E50FE" w:rsidR="0072580F" w:rsidRDefault="0072580F" w:rsidP="00962D65">
      <w:pPr>
        <w:jc w:val="center"/>
        <w:rPr>
          <w:noProof/>
          <w:color w:val="FF0000"/>
          <w:sz w:val="16"/>
          <w:szCs w:val="16"/>
        </w:rPr>
      </w:pPr>
    </w:p>
    <w:p w14:paraId="7215EA99" w14:textId="4DD5F6FA" w:rsidR="0072580F" w:rsidRDefault="0072580F" w:rsidP="00962D65">
      <w:pPr>
        <w:jc w:val="center"/>
        <w:rPr>
          <w:noProof/>
          <w:color w:val="FF0000"/>
          <w:sz w:val="16"/>
          <w:szCs w:val="16"/>
        </w:rPr>
      </w:pPr>
    </w:p>
    <w:p w14:paraId="2470B75A" w14:textId="1336CC11" w:rsidR="0072580F" w:rsidRDefault="0072580F" w:rsidP="00962D65">
      <w:pPr>
        <w:jc w:val="center"/>
        <w:rPr>
          <w:noProof/>
          <w:color w:val="FF0000"/>
          <w:sz w:val="16"/>
          <w:szCs w:val="16"/>
        </w:rPr>
      </w:pPr>
    </w:p>
    <w:p w14:paraId="383F6FE2" w14:textId="74B4046B" w:rsidR="0072580F" w:rsidRDefault="0072580F" w:rsidP="00962D65">
      <w:pPr>
        <w:jc w:val="center"/>
        <w:rPr>
          <w:noProof/>
          <w:color w:val="FF0000"/>
          <w:sz w:val="16"/>
          <w:szCs w:val="16"/>
        </w:rPr>
      </w:pPr>
    </w:p>
    <w:p w14:paraId="391A7C7A" w14:textId="482614AF" w:rsidR="0072580F" w:rsidRDefault="0072580F" w:rsidP="00962D65">
      <w:pPr>
        <w:jc w:val="center"/>
        <w:rPr>
          <w:noProof/>
          <w:color w:val="FF0000"/>
          <w:sz w:val="16"/>
          <w:szCs w:val="16"/>
        </w:rPr>
      </w:pPr>
    </w:p>
    <w:p w14:paraId="77F45889" w14:textId="73F56D3D" w:rsidR="0072580F" w:rsidRDefault="0072580F" w:rsidP="00962D65">
      <w:pPr>
        <w:jc w:val="center"/>
        <w:rPr>
          <w:noProof/>
          <w:color w:val="FF0000"/>
          <w:sz w:val="16"/>
          <w:szCs w:val="16"/>
        </w:rPr>
      </w:pPr>
    </w:p>
    <w:p w14:paraId="296CA589" w14:textId="481753A8" w:rsidR="0072580F" w:rsidRDefault="0072580F" w:rsidP="00962D65">
      <w:pPr>
        <w:jc w:val="center"/>
        <w:rPr>
          <w:noProof/>
          <w:color w:val="FF0000"/>
          <w:sz w:val="16"/>
          <w:szCs w:val="16"/>
        </w:rPr>
      </w:pPr>
    </w:p>
    <w:p w14:paraId="41F13A89" w14:textId="5E5F5FD3" w:rsidR="0072580F" w:rsidRDefault="0072580F" w:rsidP="00962D65">
      <w:pPr>
        <w:jc w:val="center"/>
        <w:rPr>
          <w:noProof/>
          <w:color w:val="FF0000"/>
          <w:sz w:val="16"/>
          <w:szCs w:val="16"/>
        </w:rPr>
      </w:pPr>
    </w:p>
    <w:p w14:paraId="0BEC1B7D" w14:textId="7BE74B38" w:rsidR="0072580F" w:rsidRDefault="0072580F" w:rsidP="00962D65">
      <w:pPr>
        <w:jc w:val="center"/>
        <w:rPr>
          <w:noProof/>
          <w:color w:val="FF0000"/>
          <w:sz w:val="16"/>
          <w:szCs w:val="16"/>
        </w:rPr>
      </w:pPr>
    </w:p>
    <w:p w14:paraId="733DA81D" w14:textId="1F675BA5" w:rsidR="0072580F" w:rsidRDefault="0072580F" w:rsidP="00962D65">
      <w:pPr>
        <w:jc w:val="center"/>
        <w:rPr>
          <w:noProof/>
          <w:color w:val="FF0000"/>
          <w:sz w:val="16"/>
          <w:szCs w:val="16"/>
        </w:rPr>
      </w:pPr>
    </w:p>
    <w:p w14:paraId="260D2FB2" w14:textId="35DDABD6" w:rsidR="00CD0BB3" w:rsidRPr="009C3BEA" w:rsidRDefault="00EE37FC" w:rsidP="007D6B54">
      <w:pPr>
        <w:jc w:val="center"/>
        <w:rPr>
          <w:b/>
          <w:bCs/>
          <w:noProof/>
          <w:sz w:val="20"/>
          <w:szCs w:val="20"/>
        </w:rPr>
      </w:pPr>
      <w:r w:rsidRPr="009C3BEA">
        <w:rPr>
          <w:b/>
          <w:bCs/>
          <w:noProof/>
          <w:sz w:val="20"/>
          <w:szCs w:val="20"/>
        </w:rPr>
        <w:t>Ma</w:t>
      </w:r>
      <w:r w:rsidR="00CD0BB3" w:rsidRPr="009C3BEA">
        <w:rPr>
          <w:b/>
          <w:bCs/>
          <w:noProof/>
          <w:sz w:val="20"/>
          <w:szCs w:val="20"/>
        </w:rPr>
        <w:t>pa de la República de Guatemala</w:t>
      </w:r>
      <w:r w:rsidR="00FE71A1" w:rsidRPr="009C3BEA">
        <w:rPr>
          <w:b/>
          <w:bCs/>
          <w:noProof/>
          <w:sz w:val="20"/>
          <w:szCs w:val="20"/>
        </w:rPr>
        <w:t xml:space="preserve"> </w:t>
      </w:r>
      <w:r w:rsidR="00DA334F" w:rsidRPr="009C3BEA">
        <w:rPr>
          <w:b/>
          <w:bCs/>
          <w:noProof/>
          <w:sz w:val="20"/>
          <w:szCs w:val="20"/>
        </w:rPr>
        <w:t>p</w:t>
      </w:r>
      <w:r w:rsidR="00FE71A1" w:rsidRPr="009C3BEA">
        <w:rPr>
          <w:b/>
          <w:bCs/>
          <w:noProof/>
          <w:sz w:val="20"/>
          <w:szCs w:val="20"/>
        </w:rPr>
        <w:t>or regiones y departamentos</w:t>
      </w:r>
    </w:p>
    <w:p w14:paraId="71D2E34B" w14:textId="77777777" w:rsidR="00005EEE" w:rsidRPr="00C5531D" w:rsidRDefault="00005EEE" w:rsidP="007D6B54">
      <w:pPr>
        <w:jc w:val="center"/>
        <w:rPr>
          <w:b/>
          <w:bCs/>
          <w:noProof/>
          <w:color w:val="FF0000"/>
          <w:sz w:val="20"/>
          <w:szCs w:val="20"/>
        </w:rPr>
      </w:pPr>
    </w:p>
    <w:p w14:paraId="47C36EF7" w14:textId="4DD11FD7" w:rsidR="005E33AB" w:rsidRPr="00C5531D" w:rsidRDefault="00005EEE" w:rsidP="008A5170">
      <w:pPr>
        <w:jc w:val="center"/>
        <w:rPr>
          <w:b/>
          <w:bCs/>
          <w:noProof/>
          <w:color w:val="FF0000"/>
          <w:sz w:val="20"/>
          <w:szCs w:val="20"/>
        </w:rPr>
      </w:pPr>
      <w:r>
        <w:rPr>
          <w:noProof/>
        </w:rPr>
        <w:drawing>
          <wp:inline distT="0" distB="0" distL="0" distR="0" wp14:anchorId="53ACFDDF" wp14:editId="70AB8542">
            <wp:extent cx="5715000" cy="5885858"/>
            <wp:effectExtent l="0" t="0" r="0" b="635"/>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1157" cy="5923096"/>
                    </a:xfrm>
                    <a:prstGeom prst="rect">
                      <a:avLst/>
                    </a:prstGeom>
                    <a:noFill/>
                    <a:ln>
                      <a:noFill/>
                    </a:ln>
                  </pic:spPr>
                </pic:pic>
              </a:graphicData>
            </a:graphic>
          </wp:inline>
        </w:drawing>
      </w:r>
    </w:p>
    <w:p w14:paraId="436837A1" w14:textId="157B4870" w:rsidR="002B5292" w:rsidRPr="009C3BEA" w:rsidRDefault="000C045F" w:rsidP="002B5292">
      <w:pPr>
        <w:rPr>
          <w:rFonts w:cs="Times New Roman"/>
          <w:b/>
          <w:sz w:val="16"/>
          <w:szCs w:val="16"/>
        </w:rPr>
      </w:pP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788E5840" w14:textId="77777777" w:rsidR="00565378" w:rsidRDefault="00565378">
      <w:pPr>
        <w:rPr>
          <w:rFonts w:cs="Times New Roman"/>
          <w:bCs/>
          <w:sz w:val="22"/>
          <w:szCs w:val="22"/>
        </w:rPr>
      </w:pPr>
      <w:r>
        <w:rPr>
          <w:rFonts w:cs="Times New Roman"/>
          <w:bCs/>
          <w:sz w:val="22"/>
          <w:szCs w:val="22"/>
        </w:rPr>
        <w:br w:type="page"/>
      </w:r>
    </w:p>
    <w:p w14:paraId="30D78527" w14:textId="77777777" w:rsidR="00565378" w:rsidRDefault="00565378" w:rsidP="00EE37FC">
      <w:pPr>
        <w:ind w:firstLine="720"/>
        <w:rPr>
          <w:rFonts w:cs="Times New Roman"/>
          <w:bCs/>
          <w:sz w:val="22"/>
          <w:szCs w:val="22"/>
        </w:rPr>
      </w:pPr>
    </w:p>
    <w:p w14:paraId="64AFC34F" w14:textId="77777777" w:rsidR="00565378" w:rsidRDefault="00565378" w:rsidP="00EE37FC">
      <w:pPr>
        <w:ind w:firstLine="720"/>
        <w:rPr>
          <w:rFonts w:cs="Times New Roman"/>
          <w:bCs/>
          <w:sz w:val="22"/>
          <w:szCs w:val="22"/>
        </w:rPr>
      </w:pPr>
    </w:p>
    <w:p w14:paraId="6BE5A2A8" w14:textId="77777777" w:rsidR="00565378" w:rsidRDefault="00565378" w:rsidP="00EE37FC">
      <w:pPr>
        <w:ind w:firstLine="720"/>
        <w:rPr>
          <w:rFonts w:cs="Times New Roman"/>
          <w:bCs/>
          <w:sz w:val="22"/>
          <w:szCs w:val="22"/>
        </w:rPr>
      </w:pPr>
    </w:p>
    <w:p w14:paraId="6D46419F" w14:textId="72C79243" w:rsidR="00565378" w:rsidRPr="004E1162" w:rsidRDefault="00C15A37" w:rsidP="00565378">
      <w:pPr>
        <w:jc w:val="both"/>
        <w:rPr>
          <w:rFonts w:cs="Times New Roman"/>
          <w:b/>
          <w:bCs/>
          <w:sz w:val="22"/>
          <w:szCs w:val="22"/>
        </w:rPr>
      </w:pPr>
      <w:r w:rsidRPr="004E1162">
        <w:rPr>
          <w:rFonts w:cs="Times New Roman"/>
          <w:b/>
          <w:bCs/>
          <w:sz w:val="22"/>
          <w:szCs w:val="22"/>
        </w:rPr>
        <w:t>P</w:t>
      </w:r>
      <w:r w:rsidR="00B274E2" w:rsidRPr="004E1162">
        <w:rPr>
          <w:rFonts w:cs="Times New Roman"/>
          <w:b/>
          <w:bCs/>
          <w:sz w:val="22"/>
          <w:szCs w:val="22"/>
        </w:rPr>
        <w:t>rincipales logros</w:t>
      </w:r>
      <w:r w:rsidR="00565378" w:rsidRPr="004E1162">
        <w:rPr>
          <w:rFonts w:cs="Times New Roman"/>
          <w:b/>
          <w:bCs/>
          <w:sz w:val="22"/>
          <w:szCs w:val="22"/>
        </w:rPr>
        <w:t>:</w:t>
      </w:r>
    </w:p>
    <w:p w14:paraId="3B5064FA" w14:textId="77777777" w:rsidR="00565378" w:rsidRPr="004E1162" w:rsidRDefault="00565378" w:rsidP="00565378">
      <w:pPr>
        <w:jc w:val="both"/>
        <w:rPr>
          <w:rFonts w:cs="Times New Roman"/>
          <w:sz w:val="22"/>
          <w:szCs w:val="22"/>
        </w:rPr>
      </w:pPr>
    </w:p>
    <w:p w14:paraId="163E9A2C" w14:textId="77777777" w:rsidR="00565378" w:rsidRPr="004E1162" w:rsidRDefault="00565378" w:rsidP="00565378">
      <w:pPr>
        <w:jc w:val="both"/>
        <w:rPr>
          <w:rFonts w:cs="Times New Roman"/>
          <w:sz w:val="22"/>
          <w:szCs w:val="22"/>
        </w:rPr>
      </w:pPr>
      <w:r w:rsidRPr="004E1162">
        <w:rPr>
          <w:rFonts w:cs="Arial"/>
          <w:color w:val="001D35"/>
          <w:sz w:val="22"/>
          <w:szCs w:val="22"/>
          <w:shd w:val="clear" w:color="auto" w:fill="FFFFFF"/>
        </w:rPr>
        <w:t>En un presupuesto por resultados (</w:t>
      </w:r>
      <w:proofErr w:type="spellStart"/>
      <w:r w:rsidRPr="004E1162">
        <w:rPr>
          <w:rFonts w:cs="Arial"/>
          <w:color w:val="001D35"/>
          <w:sz w:val="22"/>
          <w:szCs w:val="22"/>
          <w:shd w:val="clear" w:color="auto" w:fill="FFFFFF"/>
        </w:rPr>
        <w:t>PpR</w:t>
      </w:r>
      <w:proofErr w:type="spellEnd"/>
      <w:r w:rsidRPr="004E1162">
        <w:rPr>
          <w:rFonts w:cs="Arial"/>
          <w:color w:val="001D35"/>
          <w:sz w:val="22"/>
          <w:szCs w:val="22"/>
          <w:shd w:val="clear" w:color="auto" w:fill="FFFFFF"/>
        </w:rPr>
        <w:t>), los logros se refieren a los cambios positivos y medibles en las condiciones de vida de la población, que se derivan de la implementación de programas y políticas públicas. Estos cambios se manifiestan en la mejora de indicadores sociales, económicos o ambientales, y son el resultado directo de la provisión de bienes y servicios (productos) por parte de las instituciones públicas.</w:t>
      </w:r>
      <w:r w:rsidRPr="004E1162">
        <w:rPr>
          <w:rStyle w:val="uv3um"/>
          <w:rFonts w:cs="Arial"/>
          <w:color w:val="001D35"/>
          <w:sz w:val="22"/>
          <w:szCs w:val="22"/>
          <w:shd w:val="clear" w:color="auto" w:fill="FFFFFF"/>
        </w:rPr>
        <w:t> </w:t>
      </w:r>
    </w:p>
    <w:p w14:paraId="7AAD4B2B" w14:textId="77777777" w:rsidR="00565378" w:rsidRPr="004E1162" w:rsidRDefault="00565378" w:rsidP="00565378">
      <w:pPr>
        <w:jc w:val="both"/>
        <w:rPr>
          <w:rFonts w:cs="Times New Roman"/>
          <w:sz w:val="22"/>
          <w:szCs w:val="22"/>
        </w:rPr>
      </w:pPr>
    </w:p>
    <w:p w14:paraId="6529B1DF" w14:textId="77777777" w:rsidR="00565378" w:rsidRPr="004E1162" w:rsidRDefault="00565378" w:rsidP="00565378">
      <w:pPr>
        <w:jc w:val="both"/>
        <w:rPr>
          <w:rFonts w:cs="Times New Roman"/>
          <w:sz w:val="22"/>
          <w:szCs w:val="22"/>
        </w:rPr>
      </w:pPr>
      <w:r w:rsidRPr="004E1162">
        <w:rPr>
          <w:rFonts w:cs="Times New Roman"/>
          <w:sz w:val="22"/>
          <w:szCs w:val="22"/>
        </w:rPr>
        <w:t xml:space="preserve">En el siguiente cuadro se presenta los </w:t>
      </w:r>
      <w:r>
        <w:rPr>
          <w:rFonts w:cs="Times New Roman"/>
          <w:sz w:val="22"/>
          <w:szCs w:val="22"/>
        </w:rPr>
        <w:t xml:space="preserve">principales </w:t>
      </w:r>
      <w:r w:rsidRPr="004E1162">
        <w:rPr>
          <w:rFonts w:cs="Times New Roman"/>
          <w:sz w:val="22"/>
          <w:szCs w:val="22"/>
        </w:rPr>
        <w:t>logros acumulados al mes de junio de 2025</w:t>
      </w:r>
      <w:r>
        <w:rPr>
          <w:rFonts w:cs="Times New Roman"/>
          <w:sz w:val="22"/>
          <w:szCs w:val="22"/>
        </w:rPr>
        <w:t>,</w:t>
      </w:r>
      <w:r w:rsidRPr="004E1162">
        <w:rPr>
          <w:rFonts w:cs="Times New Roman"/>
          <w:sz w:val="22"/>
          <w:szCs w:val="22"/>
        </w:rPr>
        <w:t xml:space="preserve"> en beneficio de los productores agrícolas y pecuarios del país</w:t>
      </w:r>
      <w:r>
        <w:rPr>
          <w:rFonts w:cs="Times New Roman"/>
          <w:sz w:val="22"/>
          <w:szCs w:val="22"/>
        </w:rPr>
        <w:t>, por este Ministerio.</w:t>
      </w:r>
      <w:r w:rsidRPr="004E1162">
        <w:rPr>
          <w:rFonts w:cs="Times New Roman"/>
          <w:sz w:val="22"/>
          <w:szCs w:val="22"/>
        </w:rPr>
        <w:t xml:space="preserve"> </w:t>
      </w:r>
    </w:p>
    <w:p w14:paraId="0B999E98" w14:textId="77777777" w:rsidR="00565378" w:rsidRDefault="00565378" w:rsidP="00565378">
      <w:pPr>
        <w:jc w:val="both"/>
        <w:rPr>
          <w:rFonts w:cs="Times New Roman"/>
        </w:rPr>
      </w:pPr>
    </w:p>
    <w:p w14:paraId="1F65D3E2" w14:textId="77777777" w:rsidR="00565378" w:rsidRDefault="00565378" w:rsidP="00565378">
      <w:pPr>
        <w:jc w:val="both"/>
        <w:rPr>
          <w:rFonts w:cs="Times New Roman"/>
          <w:sz w:val="16"/>
          <w:szCs w:val="16"/>
        </w:rPr>
      </w:pPr>
    </w:p>
    <w:tbl>
      <w:tblPr>
        <w:tblStyle w:val="Tablaconcuadrcula6concolores-nfasis51"/>
        <w:tblW w:w="8925" w:type="dxa"/>
        <w:tblLayout w:type="fixed"/>
        <w:tblLook w:val="0000" w:firstRow="0" w:lastRow="0" w:firstColumn="0" w:lastColumn="0" w:noHBand="0" w:noVBand="0"/>
      </w:tblPr>
      <w:tblGrid>
        <w:gridCol w:w="8925"/>
      </w:tblGrid>
      <w:tr w:rsidR="00565378" w:rsidRPr="004E1162" w14:paraId="4E5D00CB" w14:textId="77777777" w:rsidTr="00184A3B">
        <w:trPr>
          <w:cnfStyle w:val="000000100000" w:firstRow="0" w:lastRow="0" w:firstColumn="0" w:lastColumn="0" w:oddVBand="0" w:evenVBand="0" w:oddHBand="1" w:evenHBand="0" w:firstRowFirstColumn="0" w:firstRowLastColumn="0" w:lastRowFirstColumn="0" w:lastRowLastColumn="0"/>
          <w:trHeight w:val="323"/>
        </w:trPr>
        <w:tc>
          <w:tcPr>
            <w:cnfStyle w:val="000010000000" w:firstRow="0" w:lastRow="0" w:firstColumn="0" w:lastColumn="0" w:oddVBand="1" w:evenVBand="0" w:oddHBand="0" w:evenHBand="0" w:firstRowFirstColumn="0" w:firstRowLastColumn="0" w:lastRowFirstColumn="0" w:lastRowLastColumn="0"/>
            <w:tcW w:w="8925" w:type="dxa"/>
          </w:tcPr>
          <w:p w14:paraId="207E5474" w14:textId="1DFE7B32" w:rsidR="00565378" w:rsidRPr="004E1162" w:rsidRDefault="00565378" w:rsidP="00184A3B">
            <w:pPr>
              <w:autoSpaceDE w:val="0"/>
              <w:autoSpaceDN w:val="0"/>
              <w:adjustRightInd w:val="0"/>
              <w:jc w:val="center"/>
              <w:rPr>
                <w:rFonts w:ascii="Arial" w:hAnsi="Arial" w:cs="Arial"/>
                <w:b/>
                <w:bCs/>
                <w:color w:val="auto"/>
                <w:sz w:val="20"/>
                <w:szCs w:val="20"/>
              </w:rPr>
            </w:pPr>
            <w:r w:rsidRPr="004E1162">
              <w:rPr>
                <w:rFonts w:ascii="Arial" w:hAnsi="Arial" w:cs="Arial"/>
                <w:b/>
                <w:bCs/>
                <w:color w:val="auto"/>
                <w:sz w:val="20"/>
                <w:szCs w:val="20"/>
              </w:rPr>
              <w:t xml:space="preserve">Cuadro </w:t>
            </w:r>
            <w:r>
              <w:rPr>
                <w:rFonts w:ascii="Arial" w:hAnsi="Arial" w:cs="Arial"/>
                <w:b/>
                <w:bCs/>
                <w:color w:val="auto"/>
                <w:sz w:val="20"/>
                <w:szCs w:val="20"/>
              </w:rPr>
              <w:t>19</w:t>
            </w:r>
          </w:p>
          <w:p w14:paraId="297AA754" w14:textId="77777777" w:rsidR="00565378" w:rsidRPr="00BF2F39" w:rsidRDefault="00565378" w:rsidP="00184A3B">
            <w:pPr>
              <w:autoSpaceDE w:val="0"/>
              <w:autoSpaceDN w:val="0"/>
              <w:adjustRightInd w:val="0"/>
              <w:jc w:val="center"/>
              <w:rPr>
                <w:rFonts w:ascii="Arial" w:hAnsi="Arial" w:cs="Arial"/>
                <w:color w:val="auto"/>
                <w:sz w:val="20"/>
                <w:szCs w:val="20"/>
              </w:rPr>
            </w:pPr>
            <w:r w:rsidRPr="00BF2F39">
              <w:rPr>
                <w:rFonts w:ascii="Arial" w:hAnsi="Arial" w:cs="Arial"/>
                <w:color w:val="auto"/>
                <w:sz w:val="20"/>
                <w:szCs w:val="20"/>
              </w:rPr>
              <w:t xml:space="preserve">Ministerio de Agricultura, Ganadería y Alimentación </w:t>
            </w:r>
          </w:p>
          <w:p w14:paraId="61721C67" w14:textId="77777777" w:rsidR="00565378" w:rsidRPr="004E1162" w:rsidRDefault="00565378" w:rsidP="00184A3B">
            <w:pPr>
              <w:autoSpaceDE w:val="0"/>
              <w:autoSpaceDN w:val="0"/>
              <w:adjustRightInd w:val="0"/>
              <w:jc w:val="center"/>
              <w:rPr>
                <w:rFonts w:ascii="Arial" w:hAnsi="Arial" w:cs="Arial"/>
                <w:b/>
                <w:bCs/>
                <w:color w:val="auto"/>
                <w:sz w:val="20"/>
                <w:szCs w:val="20"/>
              </w:rPr>
            </w:pPr>
            <w:r w:rsidRPr="004E1162">
              <w:rPr>
                <w:rFonts w:ascii="Arial" w:hAnsi="Arial" w:cs="Arial"/>
                <w:b/>
                <w:bCs/>
                <w:color w:val="auto"/>
                <w:sz w:val="20"/>
                <w:szCs w:val="20"/>
              </w:rPr>
              <w:t>P</w:t>
            </w:r>
            <w:r>
              <w:rPr>
                <w:rFonts w:ascii="Arial" w:hAnsi="Arial" w:cs="Arial"/>
                <w:b/>
                <w:bCs/>
                <w:color w:val="auto"/>
                <w:sz w:val="20"/>
                <w:szCs w:val="20"/>
              </w:rPr>
              <w:t xml:space="preserve">rincipales avances y logros </w:t>
            </w:r>
          </w:p>
          <w:p w14:paraId="71B881EB" w14:textId="77777777" w:rsidR="00565378" w:rsidRPr="00BF2F39" w:rsidRDefault="00565378" w:rsidP="00184A3B">
            <w:pPr>
              <w:autoSpaceDE w:val="0"/>
              <w:autoSpaceDN w:val="0"/>
              <w:adjustRightInd w:val="0"/>
              <w:jc w:val="center"/>
              <w:rPr>
                <w:rFonts w:ascii="Arial" w:hAnsi="Arial" w:cs="Arial"/>
                <w:color w:val="FFFFFF"/>
                <w:sz w:val="20"/>
                <w:szCs w:val="20"/>
              </w:rPr>
            </w:pPr>
            <w:r w:rsidRPr="00BF2F39">
              <w:rPr>
                <w:rFonts w:ascii="Arial" w:hAnsi="Arial" w:cs="Arial"/>
                <w:color w:val="auto"/>
                <w:sz w:val="20"/>
                <w:szCs w:val="20"/>
              </w:rPr>
              <w:t xml:space="preserve">De enero a junio de 2025 </w:t>
            </w:r>
          </w:p>
        </w:tc>
      </w:tr>
      <w:tr w:rsidR="00565378" w:rsidRPr="004E1162" w14:paraId="152CE808" w14:textId="77777777" w:rsidTr="00184A3B">
        <w:trPr>
          <w:trHeight w:val="585"/>
        </w:trPr>
        <w:tc>
          <w:tcPr>
            <w:cnfStyle w:val="000010000000" w:firstRow="0" w:lastRow="0" w:firstColumn="0" w:lastColumn="0" w:oddVBand="1" w:evenVBand="0" w:oddHBand="0" w:evenHBand="0" w:firstRowFirstColumn="0" w:firstRowLastColumn="0" w:lastRowFirstColumn="0" w:lastRowLastColumn="0"/>
            <w:tcW w:w="8925" w:type="dxa"/>
          </w:tcPr>
          <w:p w14:paraId="60F43F4A" w14:textId="77777777" w:rsidR="00565378" w:rsidRPr="00115865" w:rsidRDefault="00565378" w:rsidP="00184A3B">
            <w:pPr>
              <w:autoSpaceDE w:val="0"/>
              <w:autoSpaceDN w:val="0"/>
              <w:adjustRightInd w:val="0"/>
              <w:rPr>
                <w:rFonts w:ascii="Arial" w:hAnsi="Arial" w:cs="Arial"/>
                <w:color w:val="000000"/>
                <w:sz w:val="20"/>
                <w:szCs w:val="20"/>
              </w:rPr>
            </w:pPr>
            <w:r w:rsidRPr="00115865">
              <w:rPr>
                <w:rFonts w:ascii="Arial" w:hAnsi="Arial" w:cs="Arial"/>
                <w:b/>
                <w:bCs/>
                <w:color w:val="000000"/>
                <w:sz w:val="20"/>
                <w:szCs w:val="20"/>
              </w:rPr>
              <w:t>183,499 productores (as) familiares</w:t>
            </w:r>
            <w:r w:rsidRPr="00115865">
              <w:rPr>
                <w:rFonts w:ascii="Arial" w:hAnsi="Arial" w:cs="Arial"/>
                <w:color w:val="000000"/>
                <w:sz w:val="20"/>
                <w:szCs w:val="20"/>
              </w:rPr>
              <w:t xml:space="preserve"> </w:t>
            </w:r>
            <w:r w:rsidRPr="00115865">
              <w:rPr>
                <w:rFonts w:ascii="Arial" w:hAnsi="Arial" w:cs="Arial"/>
                <w:b/>
                <w:bCs/>
                <w:color w:val="000000"/>
                <w:sz w:val="20"/>
                <w:szCs w:val="20"/>
              </w:rPr>
              <w:t>han mejorado sus sistemas productivos y el hogar rural</w:t>
            </w:r>
            <w:r w:rsidRPr="00115865">
              <w:rPr>
                <w:rFonts w:ascii="Arial" w:hAnsi="Arial" w:cs="Arial"/>
                <w:color w:val="000000"/>
                <w:sz w:val="20"/>
                <w:szCs w:val="20"/>
              </w:rPr>
              <w:t>, a través de la dotación de insumos, capacitación y asistencia técnica.</w:t>
            </w:r>
          </w:p>
        </w:tc>
      </w:tr>
      <w:tr w:rsidR="00565378" w:rsidRPr="004E1162" w14:paraId="5EE7767F" w14:textId="77777777" w:rsidTr="00184A3B">
        <w:trPr>
          <w:cnfStyle w:val="000000100000" w:firstRow="0" w:lastRow="0" w:firstColumn="0" w:lastColumn="0" w:oddVBand="0" w:evenVBand="0" w:oddHBand="1" w:evenHBand="0" w:firstRowFirstColumn="0" w:firstRowLastColumn="0" w:lastRowFirstColumn="0" w:lastRowLastColumn="0"/>
          <w:trHeight w:val="464"/>
        </w:trPr>
        <w:tc>
          <w:tcPr>
            <w:cnfStyle w:val="000010000000" w:firstRow="0" w:lastRow="0" w:firstColumn="0" w:lastColumn="0" w:oddVBand="1" w:evenVBand="0" w:oddHBand="0" w:evenHBand="0" w:firstRowFirstColumn="0" w:firstRowLastColumn="0" w:lastRowFirstColumn="0" w:lastRowLastColumn="0"/>
            <w:tcW w:w="8925" w:type="dxa"/>
          </w:tcPr>
          <w:p w14:paraId="76CE2ED4" w14:textId="77777777" w:rsidR="00565378" w:rsidRPr="004E1162" w:rsidRDefault="00565378" w:rsidP="00184A3B">
            <w:pPr>
              <w:autoSpaceDE w:val="0"/>
              <w:autoSpaceDN w:val="0"/>
              <w:adjustRightInd w:val="0"/>
              <w:rPr>
                <w:rFonts w:ascii="Arial" w:hAnsi="Arial" w:cs="Arial"/>
                <w:color w:val="000000"/>
                <w:sz w:val="20"/>
                <w:szCs w:val="20"/>
              </w:rPr>
            </w:pPr>
            <w:r w:rsidRPr="004E1162">
              <w:rPr>
                <w:rFonts w:ascii="Arial" w:hAnsi="Arial" w:cs="Arial"/>
                <w:b/>
                <w:bCs/>
                <w:color w:val="000000"/>
                <w:sz w:val="20"/>
                <w:szCs w:val="20"/>
              </w:rPr>
              <w:t>13,046</w:t>
            </w:r>
            <w:r w:rsidRPr="004E1162">
              <w:rPr>
                <w:rFonts w:ascii="Arial" w:hAnsi="Arial" w:cs="Arial"/>
                <w:color w:val="000000"/>
                <w:sz w:val="20"/>
                <w:szCs w:val="20"/>
              </w:rPr>
              <w:t xml:space="preserve"> </w:t>
            </w:r>
            <w:r w:rsidRPr="00963824">
              <w:rPr>
                <w:rFonts w:ascii="Arial" w:hAnsi="Arial" w:cs="Arial"/>
                <w:b/>
                <w:bCs/>
                <w:color w:val="000000"/>
                <w:sz w:val="20"/>
                <w:szCs w:val="20"/>
              </w:rPr>
              <w:t>productores (as)</w:t>
            </w:r>
            <w:r w:rsidRPr="004E1162">
              <w:rPr>
                <w:rFonts w:ascii="Arial" w:hAnsi="Arial" w:cs="Arial"/>
                <w:color w:val="000000"/>
                <w:sz w:val="20"/>
                <w:szCs w:val="20"/>
              </w:rPr>
              <w:t xml:space="preserve"> </w:t>
            </w:r>
            <w:r w:rsidRPr="00963824">
              <w:rPr>
                <w:rFonts w:ascii="Arial" w:hAnsi="Arial" w:cs="Arial"/>
                <w:b/>
                <w:bCs/>
                <w:color w:val="000000"/>
                <w:sz w:val="20"/>
                <w:szCs w:val="20"/>
              </w:rPr>
              <w:t>beneficiados</w:t>
            </w:r>
            <w:r w:rsidRPr="004E1162">
              <w:rPr>
                <w:rFonts w:ascii="Arial" w:hAnsi="Arial" w:cs="Arial"/>
                <w:color w:val="000000"/>
                <w:sz w:val="20"/>
                <w:szCs w:val="20"/>
              </w:rPr>
              <w:t xml:space="preserve"> </w:t>
            </w:r>
            <w:r w:rsidRPr="00115865">
              <w:rPr>
                <w:rFonts w:ascii="Arial" w:hAnsi="Arial" w:cs="Arial"/>
                <w:b/>
                <w:bCs/>
                <w:color w:val="000000"/>
                <w:sz w:val="20"/>
                <w:szCs w:val="20"/>
              </w:rPr>
              <w:t>con capacitación, asistencia técnica e insumos</w:t>
            </w:r>
            <w:r w:rsidRPr="004E1162">
              <w:rPr>
                <w:rFonts w:ascii="Arial" w:hAnsi="Arial" w:cs="Arial"/>
                <w:color w:val="000000"/>
                <w:sz w:val="20"/>
                <w:szCs w:val="20"/>
              </w:rPr>
              <w:t xml:space="preserve"> para mejorar la productividad agrícola y pecuaria de una manera sostenible y tecnificada.</w:t>
            </w:r>
          </w:p>
        </w:tc>
      </w:tr>
      <w:tr w:rsidR="00565378" w:rsidRPr="004E1162" w14:paraId="230094BC" w14:textId="77777777" w:rsidTr="00184A3B">
        <w:trPr>
          <w:trHeight w:val="683"/>
        </w:trPr>
        <w:tc>
          <w:tcPr>
            <w:cnfStyle w:val="000010000000" w:firstRow="0" w:lastRow="0" w:firstColumn="0" w:lastColumn="0" w:oddVBand="1" w:evenVBand="0" w:oddHBand="0" w:evenHBand="0" w:firstRowFirstColumn="0" w:firstRowLastColumn="0" w:lastRowFirstColumn="0" w:lastRowLastColumn="0"/>
            <w:tcW w:w="8925" w:type="dxa"/>
          </w:tcPr>
          <w:p w14:paraId="70B9CD29" w14:textId="77777777" w:rsidR="00565378" w:rsidRPr="004E1162" w:rsidRDefault="00565378" w:rsidP="00184A3B">
            <w:pPr>
              <w:autoSpaceDE w:val="0"/>
              <w:autoSpaceDN w:val="0"/>
              <w:adjustRightInd w:val="0"/>
              <w:rPr>
                <w:rFonts w:ascii="Arial" w:hAnsi="Arial" w:cs="Arial"/>
                <w:color w:val="000000"/>
                <w:sz w:val="20"/>
                <w:szCs w:val="20"/>
              </w:rPr>
            </w:pPr>
            <w:r w:rsidRPr="004E1162">
              <w:rPr>
                <w:rFonts w:ascii="Arial" w:hAnsi="Arial" w:cs="Arial"/>
                <w:b/>
                <w:bCs/>
                <w:color w:val="000000"/>
                <w:sz w:val="20"/>
                <w:szCs w:val="20"/>
              </w:rPr>
              <w:t>167,372</w:t>
            </w:r>
            <w:r w:rsidRPr="004E1162">
              <w:rPr>
                <w:rFonts w:ascii="Arial" w:hAnsi="Arial" w:cs="Arial"/>
                <w:color w:val="000000"/>
                <w:sz w:val="20"/>
                <w:szCs w:val="20"/>
              </w:rPr>
              <w:t xml:space="preserve"> </w:t>
            </w:r>
            <w:r w:rsidRPr="00963824">
              <w:rPr>
                <w:rFonts w:ascii="Arial" w:hAnsi="Arial" w:cs="Arial"/>
                <w:b/>
                <w:bCs/>
                <w:color w:val="000000"/>
                <w:sz w:val="20"/>
                <w:szCs w:val="20"/>
              </w:rPr>
              <w:t>documentos emitidos</w:t>
            </w:r>
            <w:r w:rsidRPr="004E1162">
              <w:rPr>
                <w:rFonts w:ascii="Arial" w:hAnsi="Arial" w:cs="Arial"/>
                <w:color w:val="000000"/>
                <w:sz w:val="20"/>
                <w:szCs w:val="20"/>
              </w:rPr>
              <w:t xml:space="preserve"> </w:t>
            </w:r>
            <w:r w:rsidRPr="00963824">
              <w:rPr>
                <w:rFonts w:ascii="Arial" w:hAnsi="Arial" w:cs="Arial"/>
                <w:b/>
                <w:bCs/>
                <w:color w:val="000000"/>
                <w:sz w:val="20"/>
                <w:szCs w:val="20"/>
              </w:rPr>
              <w:t>a usuarios</w:t>
            </w:r>
            <w:r w:rsidRPr="004E1162">
              <w:rPr>
                <w:rFonts w:ascii="Arial" w:hAnsi="Arial" w:cs="Arial"/>
                <w:color w:val="000000"/>
                <w:sz w:val="20"/>
                <w:szCs w:val="20"/>
              </w:rPr>
              <w:t xml:space="preserve"> </w:t>
            </w:r>
            <w:r w:rsidRPr="0091558F">
              <w:rPr>
                <w:rFonts w:ascii="Arial" w:hAnsi="Arial" w:cs="Arial"/>
                <w:b/>
                <w:bCs/>
                <w:color w:val="000000"/>
                <w:sz w:val="20"/>
                <w:szCs w:val="20"/>
              </w:rPr>
              <w:t>por servicios de sanidad agropecuaria y regulaciones</w:t>
            </w:r>
            <w:r w:rsidRPr="004E1162">
              <w:rPr>
                <w:rFonts w:ascii="Arial" w:hAnsi="Arial" w:cs="Arial"/>
                <w:color w:val="000000"/>
                <w:sz w:val="20"/>
                <w:szCs w:val="20"/>
              </w:rPr>
              <w:t xml:space="preserve"> para la protección del patrimonio agropecuario productivo e hidrobiológico (licencias, permisos, registros, entre otros).</w:t>
            </w:r>
          </w:p>
        </w:tc>
      </w:tr>
      <w:tr w:rsidR="00565378" w:rsidRPr="004E1162" w14:paraId="5F542EE9" w14:textId="77777777" w:rsidTr="00184A3B">
        <w:trPr>
          <w:cnfStyle w:val="000000100000" w:firstRow="0" w:lastRow="0" w:firstColumn="0" w:lastColumn="0" w:oddVBand="0" w:evenVBand="0" w:oddHBand="1" w:evenHBand="0" w:firstRowFirstColumn="0" w:firstRowLastColumn="0" w:lastRowFirstColumn="0" w:lastRowLastColumn="0"/>
          <w:trHeight w:val="536"/>
        </w:trPr>
        <w:tc>
          <w:tcPr>
            <w:cnfStyle w:val="000010000000" w:firstRow="0" w:lastRow="0" w:firstColumn="0" w:lastColumn="0" w:oddVBand="1" w:evenVBand="0" w:oddHBand="0" w:evenHBand="0" w:firstRowFirstColumn="0" w:firstRowLastColumn="0" w:lastRowFirstColumn="0" w:lastRowLastColumn="0"/>
            <w:tcW w:w="8925" w:type="dxa"/>
          </w:tcPr>
          <w:p w14:paraId="6856A711" w14:textId="77777777" w:rsidR="00565378" w:rsidRPr="004E1162" w:rsidRDefault="00565378" w:rsidP="00184A3B">
            <w:pPr>
              <w:autoSpaceDE w:val="0"/>
              <w:autoSpaceDN w:val="0"/>
              <w:adjustRightInd w:val="0"/>
              <w:rPr>
                <w:rFonts w:ascii="Arial" w:hAnsi="Arial" w:cs="Arial"/>
                <w:color w:val="000000"/>
                <w:sz w:val="20"/>
                <w:szCs w:val="20"/>
              </w:rPr>
            </w:pPr>
            <w:r w:rsidRPr="004E1162">
              <w:rPr>
                <w:rFonts w:ascii="Arial" w:hAnsi="Arial" w:cs="Arial"/>
                <w:b/>
                <w:bCs/>
                <w:color w:val="000000"/>
                <w:sz w:val="20"/>
                <w:szCs w:val="20"/>
              </w:rPr>
              <w:t>273,414</w:t>
            </w:r>
            <w:r w:rsidRPr="004E1162">
              <w:rPr>
                <w:rFonts w:ascii="Arial" w:hAnsi="Arial" w:cs="Arial"/>
                <w:color w:val="000000"/>
                <w:sz w:val="20"/>
                <w:szCs w:val="20"/>
              </w:rPr>
              <w:t xml:space="preserve"> </w:t>
            </w:r>
            <w:r w:rsidRPr="00963824">
              <w:rPr>
                <w:rFonts w:ascii="Arial" w:hAnsi="Arial" w:cs="Arial"/>
                <w:b/>
                <w:bCs/>
                <w:color w:val="000000"/>
                <w:sz w:val="20"/>
                <w:szCs w:val="20"/>
              </w:rPr>
              <w:t>animales vacunados</w:t>
            </w:r>
            <w:r w:rsidRPr="004E1162">
              <w:rPr>
                <w:rFonts w:ascii="Arial" w:hAnsi="Arial" w:cs="Arial"/>
                <w:color w:val="000000"/>
                <w:sz w:val="20"/>
                <w:szCs w:val="20"/>
              </w:rPr>
              <w:t xml:space="preserve"> </w:t>
            </w:r>
            <w:r w:rsidRPr="0091558F">
              <w:rPr>
                <w:rFonts w:ascii="Arial" w:hAnsi="Arial" w:cs="Arial"/>
                <w:b/>
                <w:bCs/>
                <w:color w:val="000000"/>
                <w:sz w:val="20"/>
                <w:szCs w:val="20"/>
              </w:rPr>
              <w:t>en programas y campañas de sanidad animal</w:t>
            </w:r>
            <w:r w:rsidRPr="004E1162">
              <w:rPr>
                <w:rFonts w:ascii="Arial" w:hAnsi="Arial" w:cs="Arial"/>
                <w:color w:val="000000"/>
                <w:sz w:val="20"/>
                <w:szCs w:val="20"/>
              </w:rPr>
              <w:t xml:space="preserve"> para la protección del patrimonio pecuario nacional</w:t>
            </w:r>
          </w:p>
        </w:tc>
      </w:tr>
    </w:tbl>
    <w:p w14:paraId="735E6FE1" w14:textId="3B988486" w:rsidR="00565378" w:rsidRDefault="00565378" w:rsidP="006110D2">
      <w:pPr>
        <w:rPr>
          <w:rFonts w:cs="Times New Roman"/>
          <w:bCs/>
          <w:sz w:val="22"/>
          <w:szCs w:val="22"/>
        </w:rPr>
      </w:pPr>
      <w:r w:rsidRPr="00BF2F39">
        <w:rPr>
          <w:rFonts w:cs="Times New Roman"/>
          <w:b/>
          <w:bCs/>
          <w:sz w:val="16"/>
          <w:szCs w:val="16"/>
        </w:rPr>
        <w:t>Fuente</w:t>
      </w:r>
      <w:r>
        <w:rPr>
          <w:rFonts w:cs="Times New Roman"/>
          <w:sz w:val="16"/>
          <w:szCs w:val="16"/>
        </w:rPr>
        <w:t>: Planeamiento del Ministerio de Agricultura, Ganadería y Alimentación.</w:t>
      </w:r>
    </w:p>
    <w:p w14:paraId="06B3C52A" w14:textId="77777777" w:rsidR="00565378" w:rsidRDefault="00565378" w:rsidP="00EE37FC">
      <w:pPr>
        <w:ind w:firstLine="720"/>
        <w:rPr>
          <w:rFonts w:cs="Times New Roman"/>
          <w:bCs/>
          <w:sz w:val="22"/>
          <w:szCs w:val="22"/>
        </w:rPr>
      </w:pPr>
    </w:p>
    <w:p w14:paraId="38209F11" w14:textId="77777777" w:rsidR="00565378" w:rsidRDefault="00565378" w:rsidP="00EE37FC">
      <w:pPr>
        <w:ind w:firstLine="720"/>
        <w:rPr>
          <w:rFonts w:cs="Times New Roman"/>
          <w:bCs/>
          <w:sz w:val="22"/>
          <w:szCs w:val="22"/>
        </w:rPr>
      </w:pPr>
    </w:p>
    <w:p w14:paraId="59BF3872" w14:textId="708A1DFA" w:rsidR="002B5292" w:rsidRDefault="002B5292" w:rsidP="00EE37FC">
      <w:pPr>
        <w:ind w:firstLine="720"/>
        <w:rPr>
          <w:rFonts w:cs="Times New Roman"/>
          <w:bCs/>
          <w:sz w:val="22"/>
          <w:szCs w:val="22"/>
        </w:rPr>
      </w:pPr>
      <w:r w:rsidRPr="009C3BEA">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71555690" w:rsidR="000158AB" w:rsidRDefault="000158AB" w:rsidP="00EE37FC">
      <w:pPr>
        <w:ind w:firstLine="720"/>
        <w:rPr>
          <w:rFonts w:cs="Times New Roman"/>
          <w:bCs/>
          <w:color w:val="FF0000"/>
          <w:sz w:val="22"/>
          <w:szCs w:val="22"/>
        </w:rPr>
      </w:pPr>
    </w:p>
    <w:p w14:paraId="71E6BFA1" w14:textId="3C52844A" w:rsidR="00C15A37" w:rsidRDefault="00C15A37" w:rsidP="00EE37FC">
      <w:pPr>
        <w:ind w:firstLine="720"/>
        <w:rPr>
          <w:rFonts w:cs="Times New Roman"/>
          <w:bCs/>
          <w:color w:val="FF0000"/>
          <w:sz w:val="22"/>
          <w:szCs w:val="22"/>
        </w:rPr>
      </w:pPr>
    </w:p>
    <w:p w14:paraId="44A9EE03" w14:textId="461CCED8" w:rsidR="00C15A37" w:rsidRDefault="00C15A37" w:rsidP="00EE37FC">
      <w:pPr>
        <w:ind w:firstLine="720"/>
        <w:rPr>
          <w:rFonts w:cs="Times New Roman"/>
          <w:bCs/>
          <w:color w:val="FF0000"/>
          <w:sz w:val="22"/>
          <w:szCs w:val="22"/>
        </w:rPr>
      </w:pPr>
    </w:p>
    <w:p w14:paraId="5A380192" w14:textId="31A1145C" w:rsidR="00C15A37" w:rsidRDefault="00C15A37" w:rsidP="00EE37FC">
      <w:pPr>
        <w:ind w:firstLine="720"/>
        <w:rPr>
          <w:rFonts w:cs="Times New Roman"/>
          <w:bCs/>
          <w:color w:val="FF0000"/>
          <w:sz w:val="22"/>
          <w:szCs w:val="22"/>
        </w:rPr>
      </w:pPr>
    </w:p>
    <w:p w14:paraId="0B96CA7E" w14:textId="35D816F7" w:rsidR="00C15A37" w:rsidRDefault="00C15A37" w:rsidP="00EE37FC">
      <w:pPr>
        <w:ind w:firstLine="720"/>
        <w:rPr>
          <w:rFonts w:cs="Times New Roman"/>
          <w:bCs/>
          <w:color w:val="FF0000"/>
          <w:sz w:val="22"/>
          <w:szCs w:val="22"/>
        </w:rPr>
      </w:pPr>
    </w:p>
    <w:p w14:paraId="3DF5D44D" w14:textId="1ADE6E42" w:rsidR="00DD575C" w:rsidRDefault="00DD575C" w:rsidP="00EE37FC">
      <w:pPr>
        <w:ind w:firstLine="720"/>
        <w:rPr>
          <w:rFonts w:cs="Times New Roman"/>
          <w:bCs/>
          <w:color w:val="FF0000"/>
          <w:sz w:val="22"/>
          <w:szCs w:val="22"/>
        </w:rPr>
      </w:pPr>
    </w:p>
    <w:p w14:paraId="62389D1C" w14:textId="30F031C9" w:rsidR="00DD575C" w:rsidRDefault="00DD575C" w:rsidP="00EE37FC">
      <w:pPr>
        <w:ind w:firstLine="720"/>
        <w:rPr>
          <w:rFonts w:cs="Times New Roman"/>
          <w:bCs/>
          <w:color w:val="FF0000"/>
          <w:sz w:val="22"/>
          <w:szCs w:val="22"/>
        </w:rPr>
      </w:pPr>
    </w:p>
    <w:p w14:paraId="09B2B41B" w14:textId="27B4193F" w:rsidR="00DD575C" w:rsidRDefault="00DD575C" w:rsidP="00EE37FC">
      <w:pPr>
        <w:ind w:firstLine="720"/>
        <w:rPr>
          <w:rFonts w:cs="Times New Roman"/>
          <w:bCs/>
          <w:color w:val="FF0000"/>
          <w:sz w:val="22"/>
          <w:szCs w:val="22"/>
        </w:rPr>
      </w:pPr>
    </w:p>
    <w:p w14:paraId="43394A85" w14:textId="07ECB8D8" w:rsidR="00DD575C" w:rsidRDefault="00DD575C" w:rsidP="00EE37FC">
      <w:pPr>
        <w:ind w:firstLine="720"/>
        <w:rPr>
          <w:rFonts w:cs="Times New Roman"/>
          <w:bCs/>
          <w:color w:val="FF0000"/>
          <w:sz w:val="22"/>
          <w:szCs w:val="22"/>
        </w:rPr>
      </w:pPr>
    </w:p>
    <w:p w14:paraId="1F7BF8DC" w14:textId="7206C0D9" w:rsidR="00DD575C" w:rsidRDefault="00DD575C" w:rsidP="00EE37FC">
      <w:pPr>
        <w:ind w:firstLine="720"/>
        <w:rPr>
          <w:rFonts w:cs="Times New Roman"/>
          <w:bCs/>
          <w:color w:val="FF0000"/>
          <w:sz w:val="22"/>
          <w:szCs w:val="22"/>
        </w:rPr>
      </w:pPr>
    </w:p>
    <w:p w14:paraId="08213621" w14:textId="7D2635AC" w:rsidR="00DD575C" w:rsidRDefault="00DD575C" w:rsidP="00EE37FC">
      <w:pPr>
        <w:ind w:firstLine="720"/>
        <w:rPr>
          <w:rFonts w:cs="Times New Roman"/>
          <w:bCs/>
          <w:color w:val="FF0000"/>
          <w:sz w:val="22"/>
          <w:szCs w:val="22"/>
        </w:rPr>
      </w:pPr>
    </w:p>
    <w:p w14:paraId="3DE615B3" w14:textId="3EDB4493" w:rsidR="00DD575C" w:rsidRDefault="00DD575C" w:rsidP="00EE37FC">
      <w:pPr>
        <w:ind w:firstLine="720"/>
        <w:rPr>
          <w:rFonts w:cs="Times New Roman"/>
          <w:bCs/>
          <w:color w:val="FF0000"/>
          <w:sz w:val="22"/>
          <w:szCs w:val="22"/>
        </w:rPr>
      </w:pPr>
    </w:p>
    <w:p w14:paraId="7CE29F5A" w14:textId="77777777" w:rsidR="00DD575C" w:rsidRDefault="00DD575C" w:rsidP="00EE37FC">
      <w:pPr>
        <w:ind w:firstLine="720"/>
        <w:rPr>
          <w:rFonts w:cs="Times New Roman"/>
          <w:bCs/>
          <w:color w:val="FF0000"/>
          <w:sz w:val="22"/>
          <w:szCs w:val="22"/>
        </w:rPr>
      </w:pPr>
    </w:p>
    <w:p w14:paraId="5214D7F5" w14:textId="04ADBB35" w:rsidR="00805BA5" w:rsidRDefault="00805BA5" w:rsidP="00EE37FC">
      <w:pPr>
        <w:ind w:firstLine="720"/>
        <w:rPr>
          <w:rFonts w:cs="Times New Roman"/>
          <w:bCs/>
          <w:color w:val="FF0000"/>
          <w:sz w:val="22"/>
          <w:szCs w:val="22"/>
        </w:rPr>
      </w:pPr>
    </w:p>
    <w:p w14:paraId="17F394A2" w14:textId="77777777" w:rsidR="00805BA5" w:rsidRDefault="00805BA5" w:rsidP="00EE37FC">
      <w:pPr>
        <w:ind w:firstLine="720"/>
        <w:rPr>
          <w:rFonts w:cs="Times New Roman"/>
          <w:bCs/>
          <w:color w:val="FF0000"/>
          <w:sz w:val="22"/>
          <w:szCs w:val="22"/>
        </w:rPr>
      </w:pPr>
    </w:p>
    <w:p w14:paraId="1AB8A2FC" w14:textId="77777777" w:rsidR="000158AB" w:rsidRDefault="000158AB" w:rsidP="00EE37FC">
      <w:pPr>
        <w:ind w:firstLine="720"/>
        <w:rPr>
          <w:rFonts w:cs="Times New Roman"/>
          <w:bCs/>
          <w:color w:val="FF0000"/>
          <w:sz w:val="22"/>
          <w:szCs w:val="22"/>
        </w:rPr>
      </w:pPr>
    </w:p>
    <w:p w14:paraId="302D88C7" w14:textId="153DBC27" w:rsidR="00BD7649" w:rsidRPr="000158AB" w:rsidRDefault="00BD7649" w:rsidP="00BD7649">
      <w:pPr>
        <w:rPr>
          <w:rFonts w:cs="Times New Roman"/>
          <w:bCs/>
          <w:sz w:val="16"/>
          <w:szCs w:val="16"/>
        </w:rPr>
      </w:pPr>
      <w:r w:rsidRPr="000158AB">
        <w:rPr>
          <w:rFonts w:cs="Times New Roman"/>
          <w:bCs/>
          <w:sz w:val="16"/>
          <w:szCs w:val="16"/>
        </w:rPr>
        <w:t xml:space="preserve">Van </w:t>
      </w:r>
      <w:r w:rsidR="00FD5B05">
        <w:rPr>
          <w:rFonts w:cs="Times New Roman"/>
          <w:bCs/>
          <w:sz w:val="16"/>
          <w:szCs w:val="16"/>
        </w:rPr>
        <w:t>veintis</w:t>
      </w:r>
      <w:r w:rsidR="006129B0">
        <w:rPr>
          <w:rFonts w:cs="Times New Roman"/>
          <w:bCs/>
          <w:sz w:val="16"/>
          <w:szCs w:val="16"/>
        </w:rPr>
        <w:t>iete</w:t>
      </w:r>
      <w:r w:rsidR="0072580F">
        <w:rPr>
          <w:rFonts w:cs="Times New Roman"/>
          <w:bCs/>
          <w:sz w:val="16"/>
          <w:szCs w:val="16"/>
        </w:rPr>
        <w:t xml:space="preserve"> </w:t>
      </w:r>
      <w:r>
        <w:rPr>
          <w:rFonts w:cs="Times New Roman"/>
          <w:bCs/>
          <w:sz w:val="16"/>
          <w:szCs w:val="16"/>
        </w:rPr>
        <w:t>(2</w:t>
      </w:r>
      <w:r w:rsidR="00B2362D">
        <w:rPr>
          <w:rFonts w:cs="Times New Roman"/>
          <w:bCs/>
          <w:sz w:val="16"/>
          <w:szCs w:val="16"/>
        </w:rPr>
        <w:t>7</w:t>
      </w:r>
      <w:r w:rsidR="009D490A">
        <w:rPr>
          <w:rFonts w:cs="Times New Roman"/>
          <w:bCs/>
          <w:sz w:val="16"/>
          <w:szCs w:val="16"/>
        </w:rPr>
        <w:t>)</w:t>
      </w:r>
      <w:r w:rsidR="009D490A" w:rsidRPr="000158AB">
        <w:rPr>
          <w:rFonts w:cs="Times New Roman"/>
          <w:bCs/>
          <w:sz w:val="16"/>
          <w:szCs w:val="16"/>
        </w:rPr>
        <w:t xml:space="preserve"> folios</w:t>
      </w:r>
      <w:r w:rsidRPr="000158AB">
        <w:rPr>
          <w:rFonts w:cs="Times New Roman"/>
          <w:bCs/>
          <w:sz w:val="16"/>
          <w:szCs w:val="16"/>
        </w:rPr>
        <w:t xml:space="preserve"> con el presente</w:t>
      </w:r>
    </w:p>
    <w:p w14:paraId="324D29C8" w14:textId="77777777" w:rsidR="00602B0C" w:rsidRPr="00C5531D" w:rsidRDefault="00602B0C" w:rsidP="00EE37FC">
      <w:pPr>
        <w:ind w:firstLine="720"/>
        <w:rPr>
          <w:rFonts w:cs="Times New Roman"/>
          <w:bCs/>
          <w:color w:val="FF0000"/>
          <w:sz w:val="22"/>
          <w:szCs w:val="22"/>
        </w:rPr>
      </w:pPr>
    </w:p>
    <w:p w14:paraId="61301AC1" w14:textId="2527B04F" w:rsidR="00602B0C" w:rsidRPr="00C5531D" w:rsidRDefault="00602B0C" w:rsidP="00EE37FC">
      <w:pPr>
        <w:ind w:firstLine="720"/>
        <w:rPr>
          <w:rFonts w:cs="Times New Roman"/>
          <w:bCs/>
          <w:color w:val="FF0000"/>
          <w:sz w:val="22"/>
          <w:szCs w:val="22"/>
        </w:rPr>
      </w:pP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r w:rsidRPr="00C5531D">
        <w:rPr>
          <w:rFonts w:cs="Times New Roman"/>
          <w:bCs/>
          <w:color w:val="FF0000"/>
          <w:sz w:val="22"/>
          <w:szCs w:val="22"/>
        </w:rPr>
        <w:tab/>
      </w:r>
    </w:p>
    <w:p w14:paraId="7C73A20C" w14:textId="77777777" w:rsidR="00753B3E" w:rsidRPr="00C5531D" w:rsidRDefault="00753B3E" w:rsidP="002B5292">
      <w:pPr>
        <w:rPr>
          <w:rFonts w:cs="Times New Roman"/>
          <w:b/>
          <w:color w:val="FF0000"/>
          <w:sz w:val="22"/>
          <w:szCs w:val="22"/>
        </w:rPr>
      </w:pPr>
    </w:p>
    <w:p w14:paraId="2BE501EE" w14:textId="180DA8B6" w:rsidR="00753B3E" w:rsidRPr="00C5531D" w:rsidRDefault="00012725" w:rsidP="002B5292">
      <w:pPr>
        <w:rPr>
          <w:rFonts w:cs="Times New Roman"/>
          <w:b/>
          <w:color w:val="FF0000"/>
          <w:sz w:val="16"/>
          <w:szCs w:val="16"/>
        </w:rPr>
      </w:pPr>
      <w:r w:rsidRPr="00C5531D">
        <w:rPr>
          <w:rFonts w:cs="Times New Roman"/>
          <w:b/>
          <w:color w:val="FF0000"/>
          <w:sz w:val="16"/>
          <w:szCs w:val="16"/>
        </w:rPr>
        <w:t xml:space="preserve">  </w:t>
      </w:r>
    </w:p>
    <w:p w14:paraId="1BE8707C" w14:textId="08BB2156" w:rsidR="00012725" w:rsidRPr="00C5531D" w:rsidRDefault="00394DC7" w:rsidP="002B5292">
      <w:pPr>
        <w:rPr>
          <w:rFonts w:cs="Times New Roman"/>
          <w:b/>
          <w:color w:val="FF0000"/>
          <w:sz w:val="16"/>
          <w:szCs w:val="16"/>
        </w:rPr>
      </w:pPr>
      <w:r>
        <w:rPr>
          <w:rFonts w:cs="Times New Roman"/>
          <w:b/>
          <w:color w:val="FF0000"/>
          <w:sz w:val="16"/>
          <w:szCs w:val="16"/>
        </w:rPr>
        <w:t xml:space="preserve"> </w:t>
      </w:r>
    </w:p>
    <w:p w14:paraId="0F3DD63B" w14:textId="4B06EF10" w:rsidR="00F94BF3" w:rsidRPr="00C5531D" w:rsidRDefault="00012725" w:rsidP="00012725">
      <w:pPr>
        <w:rPr>
          <w:rFonts w:cs="Times New Roman"/>
          <w:bCs/>
          <w:color w:val="FF0000"/>
          <w:sz w:val="16"/>
          <w:szCs w:val="16"/>
        </w:rPr>
      </w:pPr>
      <w:r w:rsidRPr="00C5531D">
        <w:rPr>
          <w:rFonts w:cs="Times New Roman"/>
          <w:b/>
          <w:color w:val="FF0000"/>
          <w:sz w:val="16"/>
          <w:szCs w:val="16"/>
        </w:rPr>
        <w:t xml:space="preserve">             </w:t>
      </w:r>
      <w:r w:rsidRPr="00C5531D">
        <w:rPr>
          <w:rFonts w:cs="Times New Roman"/>
          <w:bCs/>
          <w:color w:val="FF0000"/>
          <w:sz w:val="16"/>
          <w:szCs w:val="16"/>
        </w:rPr>
        <w:t xml:space="preserve">                                       </w:t>
      </w:r>
    </w:p>
    <w:p w14:paraId="6F098D4B" w14:textId="77777777" w:rsidR="00F94BF3" w:rsidRPr="00C5531D" w:rsidRDefault="00F94BF3" w:rsidP="00012725">
      <w:pPr>
        <w:rPr>
          <w:rFonts w:cs="Times New Roman"/>
          <w:bCs/>
          <w:color w:val="FF0000"/>
          <w:sz w:val="16"/>
          <w:szCs w:val="16"/>
        </w:rPr>
      </w:pPr>
    </w:p>
    <w:p w14:paraId="64D3EB77" w14:textId="7548F91B" w:rsidR="00012725"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p>
    <w:p w14:paraId="234E6B3B" w14:textId="77777777" w:rsidR="002835A9" w:rsidRPr="00C5531D" w:rsidRDefault="002835A9" w:rsidP="002B5292">
      <w:pPr>
        <w:rPr>
          <w:rFonts w:cs="Times New Roman"/>
          <w:bCs/>
          <w:color w:val="FF0000"/>
          <w:sz w:val="16"/>
          <w:szCs w:val="16"/>
        </w:rPr>
      </w:pPr>
    </w:p>
    <w:p w14:paraId="1868D1CD" w14:textId="77777777" w:rsidR="002835A9" w:rsidRPr="00C5531D" w:rsidRDefault="002835A9" w:rsidP="002B5292">
      <w:pPr>
        <w:rPr>
          <w:rFonts w:cs="Times New Roman"/>
          <w:bCs/>
          <w:color w:val="FF0000"/>
          <w:sz w:val="16"/>
          <w:szCs w:val="16"/>
        </w:rPr>
      </w:pPr>
    </w:p>
    <w:p w14:paraId="6801ED7B" w14:textId="77777777" w:rsidR="002835A9" w:rsidRPr="00C5531D" w:rsidRDefault="002835A9" w:rsidP="002B5292">
      <w:pPr>
        <w:rPr>
          <w:rFonts w:cs="Times New Roman"/>
          <w:bCs/>
          <w:color w:val="FF0000"/>
          <w:sz w:val="16"/>
          <w:szCs w:val="16"/>
        </w:rPr>
      </w:pPr>
    </w:p>
    <w:p w14:paraId="4320DF4E" w14:textId="0B500648" w:rsidR="001F6972" w:rsidRPr="00C5531D" w:rsidRDefault="00012725" w:rsidP="002B5292">
      <w:pPr>
        <w:rPr>
          <w:rFonts w:cs="Times New Roman"/>
          <w:bCs/>
          <w:color w:val="FF0000"/>
          <w:sz w:val="16"/>
          <w:szCs w:val="16"/>
        </w:rPr>
      </w:pPr>
      <w:r w:rsidRPr="00C5531D">
        <w:rPr>
          <w:rFonts w:cs="Times New Roman"/>
          <w:bCs/>
          <w:color w:val="FF0000"/>
          <w:sz w:val="16"/>
          <w:szCs w:val="16"/>
        </w:rPr>
        <w:t xml:space="preserve">                       </w:t>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r w:rsidR="00753B3E" w:rsidRPr="00C5531D">
        <w:rPr>
          <w:rFonts w:cs="Times New Roman"/>
          <w:bCs/>
          <w:color w:val="FF0000"/>
          <w:sz w:val="16"/>
          <w:szCs w:val="16"/>
        </w:rPr>
        <w:tab/>
      </w:r>
    </w:p>
    <w:p w14:paraId="7F3A9006" w14:textId="77777777" w:rsidR="00602B0C" w:rsidRPr="00C5531D" w:rsidRDefault="00602B0C" w:rsidP="00602B0C">
      <w:pPr>
        <w:rPr>
          <w:color w:val="FF0000"/>
        </w:rPr>
      </w:pPr>
    </w:p>
    <w:p w14:paraId="5AD4812C" w14:textId="77777777" w:rsidR="00224B83" w:rsidRPr="00C5531D" w:rsidRDefault="00224B83" w:rsidP="002B5292">
      <w:pPr>
        <w:rPr>
          <w:rFonts w:cs="Times New Roman"/>
          <w:bCs/>
          <w:color w:val="FF0000"/>
          <w:sz w:val="14"/>
          <w:szCs w:val="14"/>
        </w:rPr>
      </w:pPr>
    </w:p>
    <w:p w14:paraId="54E4A0E9" w14:textId="77777777" w:rsidR="009C099A" w:rsidRPr="00C5531D" w:rsidRDefault="009C099A" w:rsidP="002B5292">
      <w:pPr>
        <w:rPr>
          <w:rFonts w:cs="Times New Roman"/>
          <w:bCs/>
          <w:color w:val="FF0000"/>
          <w:sz w:val="14"/>
          <w:szCs w:val="14"/>
        </w:rPr>
      </w:pPr>
    </w:p>
    <w:p w14:paraId="66E51BAE" w14:textId="77777777" w:rsidR="009C099A" w:rsidRPr="00C5531D" w:rsidRDefault="009C099A" w:rsidP="002B5292">
      <w:pPr>
        <w:rPr>
          <w:rFonts w:cs="Times New Roman"/>
          <w:bCs/>
          <w:color w:val="FF0000"/>
          <w:sz w:val="14"/>
          <w:szCs w:val="14"/>
        </w:rPr>
      </w:pPr>
    </w:p>
    <w:p w14:paraId="1C3A0005" w14:textId="77777777" w:rsidR="007D4154" w:rsidRPr="00C5531D" w:rsidRDefault="007D4154" w:rsidP="002B5292">
      <w:pPr>
        <w:rPr>
          <w:rFonts w:cs="Times New Roman"/>
          <w:bCs/>
          <w:color w:val="FF0000"/>
          <w:sz w:val="14"/>
          <w:szCs w:val="14"/>
        </w:rPr>
      </w:pPr>
    </w:p>
    <w:bookmarkEnd w:id="0"/>
    <w:p w14:paraId="44260453" w14:textId="77777777" w:rsidR="00012725" w:rsidRPr="00C5531D" w:rsidRDefault="00012725" w:rsidP="002B5292">
      <w:pPr>
        <w:rPr>
          <w:rFonts w:cs="Times New Roman"/>
          <w:bCs/>
          <w:color w:val="FF0000"/>
          <w:sz w:val="14"/>
          <w:szCs w:val="14"/>
        </w:rPr>
      </w:pPr>
    </w:p>
    <w:sectPr w:rsidR="00012725" w:rsidRPr="00C5531D" w:rsidSect="00DD1E27">
      <w:headerReference w:type="default" r:id="rId21"/>
      <w:footerReference w:type="default" r:id="rId22"/>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2BFF4" w14:textId="77777777" w:rsidR="00625AC9" w:rsidRDefault="00625AC9" w:rsidP="00C20E29">
      <w:r>
        <w:separator/>
      </w:r>
    </w:p>
  </w:endnote>
  <w:endnote w:type="continuationSeparator" w:id="0">
    <w:p w14:paraId="14F5AAD1" w14:textId="77777777" w:rsidR="00625AC9" w:rsidRDefault="00625AC9"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5915F" w14:textId="77777777" w:rsidR="00625AC9" w:rsidRDefault="00625AC9" w:rsidP="00C20E29">
      <w:r>
        <w:separator/>
      </w:r>
    </w:p>
  </w:footnote>
  <w:footnote w:type="continuationSeparator" w:id="0">
    <w:p w14:paraId="5D3BA1B0" w14:textId="77777777" w:rsidR="00625AC9" w:rsidRDefault="00625AC9"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2C6B1D"/>
    <w:multiLevelType w:val="hybridMultilevel"/>
    <w:tmpl w:val="AC8E710A"/>
    <w:lvl w:ilvl="0" w:tplc="E878CDF4">
      <w:start w:val="1"/>
      <w:numFmt w:val="decimal"/>
      <w:lvlText w:val="(%1)"/>
      <w:lvlJc w:val="left"/>
      <w:pPr>
        <w:ind w:left="720" w:hanging="360"/>
      </w:pPr>
      <w:rPr>
        <w:rFonts w:asciiTheme="minorHAnsi" w:hAnsiTheme="minorHAnsi" w:cs="Times New Roman"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5"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6"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9"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2"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3"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6"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9"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1"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2"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3"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4"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5"/>
  </w:num>
  <w:num w:numId="4">
    <w:abstractNumId w:val="19"/>
  </w:num>
  <w:num w:numId="5">
    <w:abstractNumId w:val="27"/>
  </w:num>
  <w:num w:numId="6">
    <w:abstractNumId w:val="32"/>
  </w:num>
  <w:num w:numId="7">
    <w:abstractNumId w:val="12"/>
  </w:num>
  <w:num w:numId="8">
    <w:abstractNumId w:val="24"/>
  </w:num>
  <w:num w:numId="9">
    <w:abstractNumId w:val="29"/>
  </w:num>
  <w:num w:numId="10">
    <w:abstractNumId w:val="33"/>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3"/>
  </w:num>
  <w:num w:numId="14">
    <w:abstractNumId w:val="23"/>
  </w:num>
  <w:num w:numId="15">
    <w:abstractNumId w:val="22"/>
  </w:num>
  <w:num w:numId="16">
    <w:abstractNumId w:val="11"/>
  </w:num>
  <w:num w:numId="17">
    <w:abstractNumId w:val="14"/>
  </w:num>
  <w:num w:numId="18">
    <w:abstractNumId w:val="17"/>
  </w:num>
  <w:num w:numId="19">
    <w:abstractNumId w:val="7"/>
  </w:num>
  <w:num w:numId="20">
    <w:abstractNumId w:val="18"/>
  </w:num>
  <w:num w:numId="21">
    <w:abstractNumId w:val="28"/>
  </w:num>
  <w:num w:numId="22">
    <w:abstractNumId w:val="21"/>
  </w:num>
  <w:num w:numId="23">
    <w:abstractNumId w:val="26"/>
  </w:num>
  <w:num w:numId="24">
    <w:abstractNumId w:val="15"/>
  </w:num>
  <w:num w:numId="25">
    <w:abstractNumId w:val="6"/>
  </w:num>
  <w:num w:numId="26">
    <w:abstractNumId w:val="16"/>
  </w:num>
  <w:num w:numId="27">
    <w:abstractNumId w:val="31"/>
  </w:num>
  <w:num w:numId="28">
    <w:abstractNumId w:val="30"/>
  </w:num>
  <w:num w:numId="29">
    <w:abstractNumId w:val="10"/>
  </w:num>
  <w:num w:numId="30">
    <w:abstractNumId w:val="8"/>
  </w:num>
  <w:num w:numId="31">
    <w:abstractNumId w:val="2"/>
  </w:num>
  <w:num w:numId="32">
    <w:abstractNumId w:val="0"/>
  </w:num>
  <w:num w:numId="33">
    <w:abstractNumId w:val="1"/>
  </w:num>
  <w:num w:numId="34">
    <w:abstractNumId w:val="20"/>
  </w:num>
  <w:num w:numId="35">
    <w:abstractNumId w:val="4"/>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A87"/>
    <w:rsid w:val="000024CD"/>
    <w:rsid w:val="00002813"/>
    <w:rsid w:val="000028C3"/>
    <w:rsid w:val="00002A1D"/>
    <w:rsid w:val="0000349B"/>
    <w:rsid w:val="00005E72"/>
    <w:rsid w:val="00005EEE"/>
    <w:rsid w:val="0000638A"/>
    <w:rsid w:val="00007BCF"/>
    <w:rsid w:val="00007D35"/>
    <w:rsid w:val="0001005D"/>
    <w:rsid w:val="000101BA"/>
    <w:rsid w:val="00010AD7"/>
    <w:rsid w:val="00011641"/>
    <w:rsid w:val="000118C2"/>
    <w:rsid w:val="00012668"/>
    <w:rsid w:val="00012725"/>
    <w:rsid w:val="000158AB"/>
    <w:rsid w:val="00016B51"/>
    <w:rsid w:val="00016BF5"/>
    <w:rsid w:val="0001731E"/>
    <w:rsid w:val="00017A64"/>
    <w:rsid w:val="00021199"/>
    <w:rsid w:val="00022786"/>
    <w:rsid w:val="00022AB7"/>
    <w:rsid w:val="00023FFC"/>
    <w:rsid w:val="00024AD8"/>
    <w:rsid w:val="00025838"/>
    <w:rsid w:val="0002768D"/>
    <w:rsid w:val="00030DA0"/>
    <w:rsid w:val="000312F4"/>
    <w:rsid w:val="00031BEC"/>
    <w:rsid w:val="00032DA0"/>
    <w:rsid w:val="000331FC"/>
    <w:rsid w:val="000334ED"/>
    <w:rsid w:val="00034080"/>
    <w:rsid w:val="000342A2"/>
    <w:rsid w:val="0003463D"/>
    <w:rsid w:val="00034D46"/>
    <w:rsid w:val="00036BA6"/>
    <w:rsid w:val="00037036"/>
    <w:rsid w:val="00040DA8"/>
    <w:rsid w:val="000412F3"/>
    <w:rsid w:val="00041317"/>
    <w:rsid w:val="0004350F"/>
    <w:rsid w:val="00043E09"/>
    <w:rsid w:val="0004674E"/>
    <w:rsid w:val="00050369"/>
    <w:rsid w:val="00051900"/>
    <w:rsid w:val="00052435"/>
    <w:rsid w:val="00053210"/>
    <w:rsid w:val="000538B0"/>
    <w:rsid w:val="000547EF"/>
    <w:rsid w:val="00056045"/>
    <w:rsid w:val="00060EAD"/>
    <w:rsid w:val="00060EF1"/>
    <w:rsid w:val="00061A90"/>
    <w:rsid w:val="000633BC"/>
    <w:rsid w:val="000676A1"/>
    <w:rsid w:val="000707B4"/>
    <w:rsid w:val="0007173B"/>
    <w:rsid w:val="00071830"/>
    <w:rsid w:val="00072F87"/>
    <w:rsid w:val="000764E1"/>
    <w:rsid w:val="00081347"/>
    <w:rsid w:val="000822AD"/>
    <w:rsid w:val="000826C9"/>
    <w:rsid w:val="00082FCF"/>
    <w:rsid w:val="000835F7"/>
    <w:rsid w:val="000861AE"/>
    <w:rsid w:val="0008645F"/>
    <w:rsid w:val="00091297"/>
    <w:rsid w:val="0009198E"/>
    <w:rsid w:val="000919D6"/>
    <w:rsid w:val="00091B14"/>
    <w:rsid w:val="00091C6B"/>
    <w:rsid w:val="00093386"/>
    <w:rsid w:val="00093699"/>
    <w:rsid w:val="00093FE8"/>
    <w:rsid w:val="0009453B"/>
    <w:rsid w:val="000A016E"/>
    <w:rsid w:val="000A1B4F"/>
    <w:rsid w:val="000A2467"/>
    <w:rsid w:val="000A43C2"/>
    <w:rsid w:val="000A4DDA"/>
    <w:rsid w:val="000A5BAA"/>
    <w:rsid w:val="000A6133"/>
    <w:rsid w:val="000A67A5"/>
    <w:rsid w:val="000B1C4C"/>
    <w:rsid w:val="000B1E02"/>
    <w:rsid w:val="000B1E03"/>
    <w:rsid w:val="000B2181"/>
    <w:rsid w:val="000B2F95"/>
    <w:rsid w:val="000B4374"/>
    <w:rsid w:val="000B59E3"/>
    <w:rsid w:val="000B60E2"/>
    <w:rsid w:val="000B6DAB"/>
    <w:rsid w:val="000B747D"/>
    <w:rsid w:val="000C045F"/>
    <w:rsid w:val="000C04F5"/>
    <w:rsid w:val="000C0573"/>
    <w:rsid w:val="000C08F0"/>
    <w:rsid w:val="000C0B32"/>
    <w:rsid w:val="000C0C63"/>
    <w:rsid w:val="000C204D"/>
    <w:rsid w:val="000C2973"/>
    <w:rsid w:val="000C4AA8"/>
    <w:rsid w:val="000C52B0"/>
    <w:rsid w:val="000C62D4"/>
    <w:rsid w:val="000C68E4"/>
    <w:rsid w:val="000C7305"/>
    <w:rsid w:val="000C7313"/>
    <w:rsid w:val="000C7AFD"/>
    <w:rsid w:val="000D064E"/>
    <w:rsid w:val="000D06F6"/>
    <w:rsid w:val="000D07F7"/>
    <w:rsid w:val="000D2394"/>
    <w:rsid w:val="000D2EFE"/>
    <w:rsid w:val="000D3B5A"/>
    <w:rsid w:val="000D6441"/>
    <w:rsid w:val="000D6A97"/>
    <w:rsid w:val="000D7D0A"/>
    <w:rsid w:val="000E0CDE"/>
    <w:rsid w:val="000E13A0"/>
    <w:rsid w:val="000E1583"/>
    <w:rsid w:val="000E19AA"/>
    <w:rsid w:val="000E282E"/>
    <w:rsid w:val="000E3701"/>
    <w:rsid w:val="000E472F"/>
    <w:rsid w:val="000E4AE3"/>
    <w:rsid w:val="000E5896"/>
    <w:rsid w:val="000E5BFA"/>
    <w:rsid w:val="000E64AD"/>
    <w:rsid w:val="000E6975"/>
    <w:rsid w:val="000E69B9"/>
    <w:rsid w:val="000E781C"/>
    <w:rsid w:val="000E7A38"/>
    <w:rsid w:val="000E7F8B"/>
    <w:rsid w:val="000F2004"/>
    <w:rsid w:val="000F23A1"/>
    <w:rsid w:val="000F382C"/>
    <w:rsid w:val="000F51C2"/>
    <w:rsid w:val="000F5319"/>
    <w:rsid w:val="000F649C"/>
    <w:rsid w:val="000F64D1"/>
    <w:rsid w:val="000F67E9"/>
    <w:rsid w:val="000F7814"/>
    <w:rsid w:val="0010067D"/>
    <w:rsid w:val="00100885"/>
    <w:rsid w:val="00100EE8"/>
    <w:rsid w:val="00100F80"/>
    <w:rsid w:val="00101B2D"/>
    <w:rsid w:val="001024F7"/>
    <w:rsid w:val="001032C6"/>
    <w:rsid w:val="001049E6"/>
    <w:rsid w:val="001050F4"/>
    <w:rsid w:val="00105311"/>
    <w:rsid w:val="00106228"/>
    <w:rsid w:val="001064E9"/>
    <w:rsid w:val="00106F4A"/>
    <w:rsid w:val="0011020E"/>
    <w:rsid w:val="00110B92"/>
    <w:rsid w:val="00110DFE"/>
    <w:rsid w:val="00112032"/>
    <w:rsid w:val="00112174"/>
    <w:rsid w:val="00112F3C"/>
    <w:rsid w:val="00113950"/>
    <w:rsid w:val="00114CBC"/>
    <w:rsid w:val="00115187"/>
    <w:rsid w:val="00115860"/>
    <w:rsid w:val="00115865"/>
    <w:rsid w:val="001159BA"/>
    <w:rsid w:val="0011609C"/>
    <w:rsid w:val="00116BB6"/>
    <w:rsid w:val="0011797F"/>
    <w:rsid w:val="00117C85"/>
    <w:rsid w:val="00120004"/>
    <w:rsid w:val="00120BF4"/>
    <w:rsid w:val="00120CBA"/>
    <w:rsid w:val="001211E0"/>
    <w:rsid w:val="00122E7E"/>
    <w:rsid w:val="001236BF"/>
    <w:rsid w:val="0012413B"/>
    <w:rsid w:val="0012476C"/>
    <w:rsid w:val="00125A98"/>
    <w:rsid w:val="0012682A"/>
    <w:rsid w:val="00127518"/>
    <w:rsid w:val="00130065"/>
    <w:rsid w:val="0013091D"/>
    <w:rsid w:val="00132367"/>
    <w:rsid w:val="00133348"/>
    <w:rsid w:val="001333CF"/>
    <w:rsid w:val="00134F84"/>
    <w:rsid w:val="00136502"/>
    <w:rsid w:val="00136669"/>
    <w:rsid w:val="0013682D"/>
    <w:rsid w:val="001400DF"/>
    <w:rsid w:val="0014038B"/>
    <w:rsid w:val="001410DF"/>
    <w:rsid w:val="00142050"/>
    <w:rsid w:val="00144971"/>
    <w:rsid w:val="00145B28"/>
    <w:rsid w:val="0014699F"/>
    <w:rsid w:val="0014757A"/>
    <w:rsid w:val="00152226"/>
    <w:rsid w:val="00152702"/>
    <w:rsid w:val="0015287E"/>
    <w:rsid w:val="001529A6"/>
    <w:rsid w:val="00154EB8"/>
    <w:rsid w:val="00155A94"/>
    <w:rsid w:val="00156C2F"/>
    <w:rsid w:val="00156C39"/>
    <w:rsid w:val="001579E9"/>
    <w:rsid w:val="00157ED8"/>
    <w:rsid w:val="001604F9"/>
    <w:rsid w:val="0016068E"/>
    <w:rsid w:val="00161129"/>
    <w:rsid w:val="001633E5"/>
    <w:rsid w:val="00163EC1"/>
    <w:rsid w:val="00164970"/>
    <w:rsid w:val="00164A86"/>
    <w:rsid w:val="00164A94"/>
    <w:rsid w:val="00165C7B"/>
    <w:rsid w:val="00165F65"/>
    <w:rsid w:val="00166520"/>
    <w:rsid w:val="00166538"/>
    <w:rsid w:val="00166A7D"/>
    <w:rsid w:val="00166FF1"/>
    <w:rsid w:val="0016731C"/>
    <w:rsid w:val="00170CCC"/>
    <w:rsid w:val="00170DA2"/>
    <w:rsid w:val="001719AB"/>
    <w:rsid w:val="00172643"/>
    <w:rsid w:val="001731C6"/>
    <w:rsid w:val="00173439"/>
    <w:rsid w:val="00176AD3"/>
    <w:rsid w:val="00177732"/>
    <w:rsid w:val="00180352"/>
    <w:rsid w:val="001806F5"/>
    <w:rsid w:val="00180912"/>
    <w:rsid w:val="00180D36"/>
    <w:rsid w:val="00180F98"/>
    <w:rsid w:val="001812C0"/>
    <w:rsid w:val="0018200A"/>
    <w:rsid w:val="001821F6"/>
    <w:rsid w:val="00185E4E"/>
    <w:rsid w:val="00185F69"/>
    <w:rsid w:val="00186152"/>
    <w:rsid w:val="001879F0"/>
    <w:rsid w:val="001906EA"/>
    <w:rsid w:val="00190E0B"/>
    <w:rsid w:val="0019244C"/>
    <w:rsid w:val="00193677"/>
    <w:rsid w:val="00193FDB"/>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3C69"/>
    <w:rsid w:val="001A3CAE"/>
    <w:rsid w:val="001A3D46"/>
    <w:rsid w:val="001A4FFA"/>
    <w:rsid w:val="001A69F6"/>
    <w:rsid w:val="001A6AC4"/>
    <w:rsid w:val="001A7562"/>
    <w:rsid w:val="001A77CD"/>
    <w:rsid w:val="001B0617"/>
    <w:rsid w:val="001B30B3"/>
    <w:rsid w:val="001B48DB"/>
    <w:rsid w:val="001B575F"/>
    <w:rsid w:val="001B7AF7"/>
    <w:rsid w:val="001C0362"/>
    <w:rsid w:val="001C3F26"/>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2A2F"/>
    <w:rsid w:val="001E3848"/>
    <w:rsid w:val="001E398A"/>
    <w:rsid w:val="001E42C0"/>
    <w:rsid w:val="001E6B11"/>
    <w:rsid w:val="001F22B5"/>
    <w:rsid w:val="001F2308"/>
    <w:rsid w:val="001F3337"/>
    <w:rsid w:val="001F3976"/>
    <w:rsid w:val="001F4E45"/>
    <w:rsid w:val="001F5CA9"/>
    <w:rsid w:val="001F6407"/>
    <w:rsid w:val="001F6972"/>
    <w:rsid w:val="001F6C50"/>
    <w:rsid w:val="001F7A1C"/>
    <w:rsid w:val="001F7FE1"/>
    <w:rsid w:val="00205763"/>
    <w:rsid w:val="00206FEF"/>
    <w:rsid w:val="002075BF"/>
    <w:rsid w:val="0020770D"/>
    <w:rsid w:val="002077BF"/>
    <w:rsid w:val="002105E4"/>
    <w:rsid w:val="00210FF1"/>
    <w:rsid w:val="0021138A"/>
    <w:rsid w:val="0021175C"/>
    <w:rsid w:val="00211F17"/>
    <w:rsid w:val="00212F42"/>
    <w:rsid w:val="00213E12"/>
    <w:rsid w:val="0021425B"/>
    <w:rsid w:val="002166F6"/>
    <w:rsid w:val="0022021D"/>
    <w:rsid w:val="002228B6"/>
    <w:rsid w:val="00223852"/>
    <w:rsid w:val="002244CC"/>
    <w:rsid w:val="00224821"/>
    <w:rsid w:val="00224B83"/>
    <w:rsid w:val="0022560A"/>
    <w:rsid w:val="002263E2"/>
    <w:rsid w:val="00226848"/>
    <w:rsid w:val="002269EF"/>
    <w:rsid w:val="00230E91"/>
    <w:rsid w:val="00231BBF"/>
    <w:rsid w:val="00232F28"/>
    <w:rsid w:val="0023501B"/>
    <w:rsid w:val="0023538C"/>
    <w:rsid w:val="00235CAE"/>
    <w:rsid w:val="00237AE4"/>
    <w:rsid w:val="002409A1"/>
    <w:rsid w:val="00242DFE"/>
    <w:rsid w:val="00244034"/>
    <w:rsid w:val="002470D9"/>
    <w:rsid w:val="002476DC"/>
    <w:rsid w:val="00250C3C"/>
    <w:rsid w:val="002514A2"/>
    <w:rsid w:val="00251928"/>
    <w:rsid w:val="002532DD"/>
    <w:rsid w:val="00253368"/>
    <w:rsid w:val="00255176"/>
    <w:rsid w:val="0025619B"/>
    <w:rsid w:val="00257394"/>
    <w:rsid w:val="00257474"/>
    <w:rsid w:val="00261301"/>
    <w:rsid w:val="00261BDD"/>
    <w:rsid w:val="00263AC8"/>
    <w:rsid w:val="00266A67"/>
    <w:rsid w:val="0026700A"/>
    <w:rsid w:val="00267EA9"/>
    <w:rsid w:val="002701E7"/>
    <w:rsid w:val="00271E6A"/>
    <w:rsid w:val="002724B8"/>
    <w:rsid w:val="00272549"/>
    <w:rsid w:val="00273849"/>
    <w:rsid w:val="00273CD8"/>
    <w:rsid w:val="00273D02"/>
    <w:rsid w:val="00274DC4"/>
    <w:rsid w:val="0027524E"/>
    <w:rsid w:val="002764A3"/>
    <w:rsid w:val="00276BE0"/>
    <w:rsid w:val="0028282C"/>
    <w:rsid w:val="002835A9"/>
    <w:rsid w:val="002839AF"/>
    <w:rsid w:val="00283CEF"/>
    <w:rsid w:val="00284408"/>
    <w:rsid w:val="00284A25"/>
    <w:rsid w:val="0028694E"/>
    <w:rsid w:val="002902C7"/>
    <w:rsid w:val="00290F44"/>
    <w:rsid w:val="00291D62"/>
    <w:rsid w:val="0029295B"/>
    <w:rsid w:val="00294D7D"/>
    <w:rsid w:val="0029690F"/>
    <w:rsid w:val="00296F7A"/>
    <w:rsid w:val="00297E93"/>
    <w:rsid w:val="002A2D5A"/>
    <w:rsid w:val="002A3F2F"/>
    <w:rsid w:val="002A42BA"/>
    <w:rsid w:val="002A4D07"/>
    <w:rsid w:val="002A554C"/>
    <w:rsid w:val="002A5C4E"/>
    <w:rsid w:val="002A5F3F"/>
    <w:rsid w:val="002A6032"/>
    <w:rsid w:val="002A7729"/>
    <w:rsid w:val="002A7D5B"/>
    <w:rsid w:val="002B0956"/>
    <w:rsid w:val="002B4922"/>
    <w:rsid w:val="002B5292"/>
    <w:rsid w:val="002B776D"/>
    <w:rsid w:val="002B79CD"/>
    <w:rsid w:val="002C0F4A"/>
    <w:rsid w:val="002C3C3F"/>
    <w:rsid w:val="002C58E6"/>
    <w:rsid w:val="002C63A1"/>
    <w:rsid w:val="002C6BD8"/>
    <w:rsid w:val="002D3B26"/>
    <w:rsid w:val="002D3CCA"/>
    <w:rsid w:val="002D75D1"/>
    <w:rsid w:val="002D75F6"/>
    <w:rsid w:val="002D7B59"/>
    <w:rsid w:val="002E10F1"/>
    <w:rsid w:val="002E1309"/>
    <w:rsid w:val="002E2499"/>
    <w:rsid w:val="002E3B77"/>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300304"/>
    <w:rsid w:val="00300B34"/>
    <w:rsid w:val="00300CFB"/>
    <w:rsid w:val="0030150B"/>
    <w:rsid w:val="00302012"/>
    <w:rsid w:val="0030222D"/>
    <w:rsid w:val="003029DA"/>
    <w:rsid w:val="00303C57"/>
    <w:rsid w:val="00303DA0"/>
    <w:rsid w:val="00303ECC"/>
    <w:rsid w:val="00304199"/>
    <w:rsid w:val="00305321"/>
    <w:rsid w:val="00307020"/>
    <w:rsid w:val="00307433"/>
    <w:rsid w:val="003078FE"/>
    <w:rsid w:val="0031049F"/>
    <w:rsid w:val="00310A90"/>
    <w:rsid w:val="00314B12"/>
    <w:rsid w:val="003158F0"/>
    <w:rsid w:val="00317A04"/>
    <w:rsid w:val="0032066C"/>
    <w:rsid w:val="00324DBB"/>
    <w:rsid w:val="00325A6D"/>
    <w:rsid w:val="0032784B"/>
    <w:rsid w:val="00330455"/>
    <w:rsid w:val="003309F7"/>
    <w:rsid w:val="00332340"/>
    <w:rsid w:val="00334A44"/>
    <w:rsid w:val="00335CD8"/>
    <w:rsid w:val="00336101"/>
    <w:rsid w:val="0033663E"/>
    <w:rsid w:val="00336A16"/>
    <w:rsid w:val="00336C72"/>
    <w:rsid w:val="003373D6"/>
    <w:rsid w:val="00340235"/>
    <w:rsid w:val="003427AD"/>
    <w:rsid w:val="00343A91"/>
    <w:rsid w:val="00343BB2"/>
    <w:rsid w:val="003466E5"/>
    <w:rsid w:val="00347AEC"/>
    <w:rsid w:val="00353BF9"/>
    <w:rsid w:val="00355191"/>
    <w:rsid w:val="003569C8"/>
    <w:rsid w:val="00356C36"/>
    <w:rsid w:val="003577C4"/>
    <w:rsid w:val="00357A60"/>
    <w:rsid w:val="00357D85"/>
    <w:rsid w:val="0036198F"/>
    <w:rsid w:val="00362A31"/>
    <w:rsid w:val="00364BE0"/>
    <w:rsid w:val="00365716"/>
    <w:rsid w:val="00365B74"/>
    <w:rsid w:val="00367159"/>
    <w:rsid w:val="00367168"/>
    <w:rsid w:val="00367FC3"/>
    <w:rsid w:val="00370121"/>
    <w:rsid w:val="00370A9B"/>
    <w:rsid w:val="00371C87"/>
    <w:rsid w:val="00371EAF"/>
    <w:rsid w:val="00372983"/>
    <w:rsid w:val="003740D7"/>
    <w:rsid w:val="00374103"/>
    <w:rsid w:val="003747AA"/>
    <w:rsid w:val="00375713"/>
    <w:rsid w:val="003758B8"/>
    <w:rsid w:val="00375F3C"/>
    <w:rsid w:val="00376E82"/>
    <w:rsid w:val="00377195"/>
    <w:rsid w:val="00380618"/>
    <w:rsid w:val="00380818"/>
    <w:rsid w:val="003817DF"/>
    <w:rsid w:val="0038399E"/>
    <w:rsid w:val="0038480B"/>
    <w:rsid w:val="00386601"/>
    <w:rsid w:val="00390044"/>
    <w:rsid w:val="003901E3"/>
    <w:rsid w:val="00390494"/>
    <w:rsid w:val="003917FE"/>
    <w:rsid w:val="00391841"/>
    <w:rsid w:val="003920E4"/>
    <w:rsid w:val="00392757"/>
    <w:rsid w:val="00392845"/>
    <w:rsid w:val="00392BCC"/>
    <w:rsid w:val="00392C7F"/>
    <w:rsid w:val="00394DC7"/>
    <w:rsid w:val="00396996"/>
    <w:rsid w:val="00396AB5"/>
    <w:rsid w:val="003970C7"/>
    <w:rsid w:val="00397991"/>
    <w:rsid w:val="003A2201"/>
    <w:rsid w:val="003A4BF5"/>
    <w:rsid w:val="003A5565"/>
    <w:rsid w:val="003A5E5E"/>
    <w:rsid w:val="003A5F60"/>
    <w:rsid w:val="003A63B4"/>
    <w:rsid w:val="003B08A4"/>
    <w:rsid w:val="003B1D85"/>
    <w:rsid w:val="003B29C7"/>
    <w:rsid w:val="003B2AAB"/>
    <w:rsid w:val="003B3455"/>
    <w:rsid w:val="003B52A8"/>
    <w:rsid w:val="003B5C2F"/>
    <w:rsid w:val="003B6507"/>
    <w:rsid w:val="003C0C2F"/>
    <w:rsid w:val="003C30E4"/>
    <w:rsid w:val="003C3746"/>
    <w:rsid w:val="003C4A94"/>
    <w:rsid w:val="003C4B6A"/>
    <w:rsid w:val="003C4BC7"/>
    <w:rsid w:val="003C6310"/>
    <w:rsid w:val="003C6A4B"/>
    <w:rsid w:val="003D090E"/>
    <w:rsid w:val="003D183E"/>
    <w:rsid w:val="003D4F3E"/>
    <w:rsid w:val="003D6315"/>
    <w:rsid w:val="003D72A6"/>
    <w:rsid w:val="003D788E"/>
    <w:rsid w:val="003D7B50"/>
    <w:rsid w:val="003E478A"/>
    <w:rsid w:val="003E4921"/>
    <w:rsid w:val="003E4EBB"/>
    <w:rsid w:val="003E6E56"/>
    <w:rsid w:val="003F1C69"/>
    <w:rsid w:val="003F36C6"/>
    <w:rsid w:val="003F6994"/>
    <w:rsid w:val="004000BB"/>
    <w:rsid w:val="00400784"/>
    <w:rsid w:val="004008F8"/>
    <w:rsid w:val="00400AE5"/>
    <w:rsid w:val="00402548"/>
    <w:rsid w:val="00402FA5"/>
    <w:rsid w:val="0040398D"/>
    <w:rsid w:val="00405E47"/>
    <w:rsid w:val="00406D4C"/>
    <w:rsid w:val="004071F3"/>
    <w:rsid w:val="00407388"/>
    <w:rsid w:val="004075A4"/>
    <w:rsid w:val="00410041"/>
    <w:rsid w:val="00410CB7"/>
    <w:rsid w:val="0041119F"/>
    <w:rsid w:val="0041126A"/>
    <w:rsid w:val="00411967"/>
    <w:rsid w:val="00411E26"/>
    <w:rsid w:val="00414152"/>
    <w:rsid w:val="00414CDB"/>
    <w:rsid w:val="004172FB"/>
    <w:rsid w:val="00417900"/>
    <w:rsid w:val="00417B02"/>
    <w:rsid w:val="00417D80"/>
    <w:rsid w:val="00420B95"/>
    <w:rsid w:val="004213F4"/>
    <w:rsid w:val="00422A8E"/>
    <w:rsid w:val="0042322E"/>
    <w:rsid w:val="004236C6"/>
    <w:rsid w:val="00423930"/>
    <w:rsid w:val="00423C97"/>
    <w:rsid w:val="00424A4D"/>
    <w:rsid w:val="00425D45"/>
    <w:rsid w:val="004265BF"/>
    <w:rsid w:val="00426FBA"/>
    <w:rsid w:val="00427B86"/>
    <w:rsid w:val="00427EBA"/>
    <w:rsid w:val="0043116A"/>
    <w:rsid w:val="004318A5"/>
    <w:rsid w:val="00432D40"/>
    <w:rsid w:val="004335C7"/>
    <w:rsid w:val="00433946"/>
    <w:rsid w:val="00434725"/>
    <w:rsid w:val="004360B5"/>
    <w:rsid w:val="0043673D"/>
    <w:rsid w:val="00440177"/>
    <w:rsid w:val="00440ECA"/>
    <w:rsid w:val="004411A5"/>
    <w:rsid w:val="0044573F"/>
    <w:rsid w:val="00446673"/>
    <w:rsid w:val="004467C1"/>
    <w:rsid w:val="00450FAC"/>
    <w:rsid w:val="00451A95"/>
    <w:rsid w:val="004524F1"/>
    <w:rsid w:val="0045365E"/>
    <w:rsid w:val="00455ADE"/>
    <w:rsid w:val="0045629A"/>
    <w:rsid w:val="00457805"/>
    <w:rsid w:val="00457D14"/>
    <w:rsid w:val="004655C1"/>
    <w:rsid w:val="00466EDD"/>
    <w:rsid w:val="00467019"/>
    <w:rsid w:val="00467DDF"/>
    <w:rsid w:val="00471906"/>
    <w:rsid w:val="00471B22"/>
    <w:rsid w:val="00472251"/>
    <w:rsid w:val="00473F74"/>
    <w:rsid w:val="004777EC"/>
    <w:rsid w:val="00481EBF"/>
    <w:rsid w:val="0048256C"/>
    <w:rsid w:val="00483B83"/>
    <w:rsid w:val="00485562"/>
    <w:rsid w:val="00485A6F"/>
    <w:rsid w:val="00486162"/>
    <w:rsid w:val="00487AAC"/>
    <w:rsid w:val="00487E3B"/>
    <w:rsid w:val="004905A2"/>
    <w:rsid w:val="0049447E"/>
    <w:rsid w:val="00494803"/>
    <w:rsid w:val="00495ADC"/>
    <w:rsid w:val="00495F9E"/>
    <w:rsid w:val="0049614F"/>
    <w:rsid w:val="00496553"/>
    <w:rsid w:val="00496D2C"/>
    <w:rsid w:val="00497831"/>
    <w:rsid w:val="004A1B51"/>
    <w:rsid w:val="004A204E"/>
    <w:rsid w:val="004A3260"/>
    <w:rsid w:val="004A3C57"/>
    <w:rsid w:val="004A6864"/>
    <w:rsid w:val="004A70B3"/>
    <w:rsid w:val="004A7956"/>
    <w:rsid w:val="004B0E27"/>
    <w:rsid w:val="004B2301"/>
    <w:rsid w:val="004B3A98"/>
    <w:rsid w:val="004B3FAD"/>
    <w:rsid w:val="004B431C"/>
    <w:rsid w:val="004B6266"/>
    <w:rsid w:val="004B78B8"/>
    <w:rsid w:val="004C20C1"/>
    <w:rsid w:val="004C2AED"/>
    <w:rsid w:val="004C34EE"/>
    <w:rsid w:val="004C350B"/>
    <w:rsid w:val="004C3BBB"/>
    <w:rsid w:val="004C4A72"/>
    <w:rsid w:val="004C598F"/>
    <w:rsid w:val="004C61B9"/>
    <w:rsid w:val="004C64A2"/>
    <w:rsid w:val="004C7397"/>
    <w:rsid w:val="004C7CA1"/>
    <w:rsid w:val="004D2000"/>
    <w:rsid w:val="004D2585"/>
    <w:rsid w:val="004D29D3"/>
    <w:rsid w:val="004D2BEA"/>
    <w:rsid w:val="004D458E"/>
    <w:rsid w:val="004D63C0"/>
    <w:rsid w:val="004D671B"/>
    <w:rsid w:val="004E01F9"/>
    <w:rsid w:val="004E10BF"/>
    <w:rsid w:val="004E1162"/>
    <w:rsid w:val="004E270E"/>
    <w:rsid w:val="004E27D6"/>
    <w:rsid w:val="004E2AC5"/>
    <w:rsid w:val="004E40DF"/>
    <w:rsid w:val="004E48C1"/>
    <w:rsid w:val="004E5C9B"/>
    <w:rsid w:val="004E5D2E"/>
    <w:rsid w:val="004E695A"/>
    <w:rsid w:val="004F0156"/>
    <w:rsid w:val="004F01E4"/>
    <w:rsid w:val="004F0E0A"/>
    <w:rsid w:val="004F1D1F"/>
    <w:rsid w:val="004F462A"/>
    <w:rsid w:val="004F48F4"/>
    <w:rsid w:val="004F5ABE"/>
    <w:rsid w:val="004F7882"/>
    <w:rsid w:val="0050065C"/>
    <w:rsid w:val="005006CD"/>
    <w:rsid w:val="00500DBE"/>
    <w:rsid w:val="00504D3D"/>
    <w:rsid w:val="00505900"/>
    <w:rsid w:val="0050641F"/>
    <w:rsid w:val="00510E8B"/>
    <w:rsid w:val="00510EF1"/>
    <w:rsid w:val="00511445"/>
    <w:rsid w:val="00512AAF"/>
    <w:rsid w:val="00514DC0"/>
    <w:rsid w:val="00517A53"/>
    <w:rsid w:val="00520193"/>
    <w:rsid w:val="00521140"/>
    <w:rsid w:val="00522121"/>
    <w:rsid w:val="00522A5E"/>
    <w:rsid w:val="00524FD0"/>
    <w:rsid w:val="00526260"/>
    <w:rsid w:val="00526844"/>
    <w:rsid w:val="00527E36"/>
    <w:rsid w:val="00531ADC"/>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5067F"/>
    <w:rsid w:val="00550991"/>
    <w:rsid w:val="00550A61"/>
    <w:rsid w:val="00552A70"/>
    <w:rsid w:val="00552BE3"/>
    <w:rsid w:val="00552E51"/>
    <w:rsid w:val="00554A47"/>
    <w:rsid w:val="005558F7"/>
    <w:rsid w:val="00556873"/>
    <w:rsid w:val="005579B2"/>
    <w:rsid w:val="00557C32"/>
    <w:rsid w:val="0056133D"/>
    <w:rsid w:val="00563144"/>
    <w:rsid w:val="00564A80"/>
    <w:rsid w:val="00565011"/>
    <w:rsid w:val="00565378"/>
    <w:rsid w:val="00565DB1"/>
    <w:rsid w:val="005664D1"/>
    <w:rsid w:val="00567672"/>
    <w:rsid w:val="0057175A"/>
    <w:rsid w:val="00572177"/>
    <w:rsid w:val="005738C4"/>
    <w:rsid w:val="00573A56"/>
    <w:rsid w:val="005741CB"/>
    <w:rsid w:val="00574B53"/>
    <w:rsid w:val="005753DD"/>
    <w:rsid w:val="00577ADF"/>
    <w:rsid w:val="00577AE1"/>
    <w:rsid w:val="00580F9D"/>
    <w:rsid w:val="005815C7"/>
    <w:rsid w:val="005844DA"/>
    <w:rsid w:val="00584BE0"/>
    <w:rsid w:val="0058538F"/>
    <w:rsid w:val="005868D5"/>
    <w:rsid w:val="00590BEA"/>
    <w:rsid w:val="00591BA7"/>
    <w:rsid w:val="005920B2"/>
    <w:rsid w:val="005921C1"/>
    <w:rsid w:val="00592662"/>
    <w:rsid w:val="00593B14"/>
    <w:rsid w:val="00593D8F"/>
    <w:rsid w:val="0059433A"/>
    <w:rsid w:val="00594EC9"/>
    <w:rsid w:val="0059644D"/>
    <w:rsid w:val="00596D7F"/>
    <w:rsid w:val="00596DBC"/>
    <w:rsid w:val="005971F6"/>
    <w:rsid w:val="00597AF1"/>
    <w:rsid w:val="005A03C0"/>
    <w:rsid w:val="005A1E8F"/>
    <w:rsid w:val="005A3085"/>
    <w:rsid w:val="005A350D"/>
    <w:rsid w:val="005A3F22"/>
    <w:rsid w:val="005A40A4"/>
    <w:rsid w:val="005A4973"/>
    <w:rsid w:val="005A6EEC"/>
    <w:rsid w:val="005B04E0"/>
    <w:rsid w:val="005B0DC6"/>
    <w:rsid w:val="005B330D"/>
    <w:rsid w:val="005B45AE"/>
    <w:rsid w:val="005B4D4E"/>
    <w:rsid w:val="005B52A0"/>
    <w:rsid w:val="005B6344"/>
    <w:rsid w:val="005B6B20"/>
    <w:rsid w:val="005B6B78"/>
    <w:rsid w:val="005B6C68"/>
    <w:rsid w:val="005B6D21"/>
    <w:rsid w:val="005B7312"/>
    <w:rsid w:val="005B7A78"/>
    <w:rsid w:val="005B7AD7"/>
    <w:rsid w:val="005C081F"/>
    <w:rsid w:val="005C0974"/>
    <w:rsid w:val="005C0BEA"/>
    <w:rsid w:val="005C11EC"/>
    <w:rsid w:val="005C1D51"/>
    <w:rsid w:val="005C6CB7"/>
    <w:rsid w:val="005C7092"/>
    <w:rsid w:val="005D075F"/>
    <w:rsid w:val="005D22E4"/>
    <w:rsid w:val="005D3B6A"/>
    <w:rsid w:val="005D4C38"/>
    <w:rsid w:val="005D6C06"/>
    <w:rsid w:val="005D74A6"/>
    <w:rsid w:val="005D7F50"/>
    <w:rsid w:val="005E0DF1"/>
    <w:rsid w:val="005E0E3B"/>
    <w:rsid w:val="005E1124"/>
    <w:rsid w:val="005E163D"/>
    <w:rsid w:val="005E1EAD"/>
    <w:rsid w:val="005E21E4"/>
    <w:rsid w:val="005E22D3"/>
    <w:rsid w:val="005E33AB"/>
    <w:rsid w:val="005E342D"/>
    <w:rsid w:val="005E3CB3"/>
    <w:rsid w:val="005E45EA"/>
    <w:rsid w:val="005E721D"/>
    <w:rsid w:val="005F1196"/>
    <w:rsid w:val="005F1DD0"/>
    <w:rsid w:val="005F2773"/>
    <w:rsid w:val="005F3BA7"/>
    <w:rsid w:val="005F3F01"/>
    <w:rsid w:val="005F471D"/>
    <w:rsid w:val="005F4C73"/>
    <w:rsid w:val="005F66D5"/>
    <w:rsid w:val="005F6AD4"/>
    <w:rsid w:val="005F755C"/>
    <w:rsid w:val="005F767B"/>
    <w:rsid w:val="005F7C92"/>
    <w:rsid w:val="005F7F6C"/>
    <w:rsid w:val="00600424"/>
    <w:rsid w:val="0060058F"/>
    <w:rsid w:val="00600DA6"/>
    <w:rsid w:val="006013C9"/>
    <w:rsid w:val="00602B0C"/>
    <w:rsid w:val="00602F14"/>
    <w:rsid w:val="00602FE0"/>
    <w:rsid w:val="00604648"/>
    <w:rsid w:val="006047DD"/>
    <w:rsid w:val="00604D74"/>
    <w:rsid w:val="006071C7"/>
    <w:rsid w:val="006109D5"/>
    <w:rsid w:val="00611010"/>
    <w:rsid w:val="006110D2"/>
    <w:rsid w:val="006115A8"/>
    <w:rsid w:val="006129B0"/>
    <w:rsid w:val="00613790"/>
    <w:rsid w:val="0061515B"/>
    <w:rsid w:val="006170F0"/>
    <w:rsid w:val="0061718F"/>
    <w:rsid w:val="00617413"/>
    <w:rsid w:val="00617DC1"/>
    <w:rsid w:val="00620248"/>
    <w:rsid w:val="00621D4F"/>
    <w:rsid w:val="00624AFC"/>
    <w:rsid w:val="00624CE4"/>
    <w:rsid w:val="00625AC9"/>
    <w:rsid w:val="006261FC"/>
    <w:rsid w:val="00627C47"/>
    <w:rsid w:val="00627E71"/>
    <w:rsid w:val="00627F84"/>
    <w:rsid w:val="006319B9"/>
    <w:rsid w:val="00631DA3"/>
    <w:rsid w:val="0063237F"/>
    <w:rsid w:val="00633AED"/>
    <w:rsid w:val="006343C8"/>
    <w:rsid w:val="00634F12"/>
    <w:rsid w:val="0063516C"/>
    <w:rsid w:val="00635A5D"/>
    <w:rsid w:val="00635F99"/>
    <w:rsid w:val="00640A3C"/>
    <w:rsid w:val="00640AEC"/>
    <w:rsid w:val="00643A1E"/>
    <w:rsid w:val="0064414F"/>
    <w:rsid w:val="0064428D"/>
    <w:rsid w:val="006449F2"/>
    <w:rsid w:val="00644C27"/>
    <w:rsid w:val="00644F12"/>
    <w:rsid w:val="006463A1"/>
    <w:rsid w:val="0064763B"/>
    <w:rsid w:val="006519F0"/>
    <w:rsid w:val="00654163"/>
    <w:rsid w:val="00655210"/>
    <w:rsid w:val="00655A77"/>
    <w:rsid w:val="00655DAB"/>
    <w:rsid w:val="00656C39"/>
    <w:rsid w:val="00656CF0"/>
    <w:rsid w:val="006600A7"/>
    <w:rsid w:val="006603BC"/>
    <w:rsid w:val="00660D89"/>
    <w:rsid w:val="00660EF1"/>
    <w:rsid w:val="00661078"/>
    <w:rsid w:val="00663A14"/>
    <w:rsid w:val="00663EB1"/>
    <w:rsid w:val="006651E7"/>
    <w:rsid w:val="00665655"/>
    <w:rsid w:val="00665CF5"/>
    <w:rsid w:val="00665E42"/>
    <w:rsid w:val="00666C49"/>
    <w:rsid w:val="006672E6"/>
    <w:rsid w:val="006743AF"/>
    <w:rsid w:val="00674432"/>
    <w:rsid w:val="00674455"/>
    <w:rsid w:val="006748B6"/>
    <w:rsid w:val="00674B79"/>
    <w:rsid w:val="00676A74"/>
    <w:rsid w:val="0067787E"/>
    <w:rsid w:val="006800EA"/>
    <w:rsid w:val="00681EB4"/>
    <w:rsid w:val="00681F9A"/>
    <w:rsid w:val="00683835"/>
    <w:rsid w:val="00685F1C"/>
    <w:rsid w:val="0069095C"/>
    <w:rsid w:val="0069253D"/>
    <w:rsid w:val="00694E66"/>
    <w:rsid w:val="00696182"/>
    <w:rsid w:val="0069780C"/>
    <w:rsid w:val="00697D72"/>
    <w:rsid w:val="006A0562"/>
    <w:rsid w:val="006A0766"/>
    <w:rsid w:val="006A2451"/>
    <w:rsid w:val="006A3FE9"/>
    <w:rsid w:val="006A4EB3"/>
    <w:rsid w:val="006A5AEA"/>
    <w:rsid w:val="006A62C4"/>
    <w:rsid w:val="006B03A0"/>
    <w:rsid w:val="006B054C"/>
    <w:rsid w:val="006B1642"/>
    <w:rsid w:val="006B20EF"/>
    <w:rsid w:val="006B292D"/>
    <w:rsid w:val="006B4F04"/>
    <w:rsid w:val="006B5310"/>
    <w:rsid w:val="006B5682"/>
    <w:rsid w:val="006B5ADA"/>
    <w:rsid w:val="006B66BC"/>
    <w:rsid w:val="006B6EE8"/>
    <w:rsid w:val="006B7D87"/>
    <w:rsid w:val="006C092B"/>
    <w:rsid w:val="006C0B5B"/>
    <w:rsid w:val="006C231D"/>
    <w:rsid w:val="006C2B8B"/>
    <w:rsid w:val="006C354D"/>
    <w:rsid w:val="006C357E"/>
    <w:rsid w:val="006C5F12"/>
    <w:rsid w:val="006C655D"/>
    <w:rsid w:val="006C6A86"/>
    <w:rsid w:val="006C6BA7"/>
    <w:rsid w:val="006C6BDA"/>
    <w:rsid w:val="006C7C25"/>
    <w:rsid w:val="006D0886"/>
    <w:rsid w:val="006D10BC"/>
    <w:rsid w:val="006D1DDE"/>
    <w:rsid w:val="006D470E"/>
    <w:rsid w:val="006D6683"/>
    <w:rsid w:val="006D7F41"/>
    <w:rsid w:val="006E0482"/>
    <w:rsid w:val="006E0650"/>
    <w:rsid w:val="006E2413"/>
    <w:rsid w:val="006E625F"/>
    <w:rsid w:val="006E6639"/>
    <w:rsid w:val="006E6D55"/>
    <w:rsid w:val="006F07A4"/>
    <w:rsid w:val="006F090D"/>
    <w:rsid w:val="006F1921"/>
    <w:rsid w:val="006F19AE"/>
    <w:rsid w:val="006F3C7D"/>
    <w:rsid w:val="006F4525"/>
    <w:rsid w:val="006F4765"/>
    <w:rsid w:val="006F479A"/>
    <w:rsid w:val="006F4BF3"/>
    <w:rsid w:val="006F4E15"/>
    <w:rsid w:val="006F5C09"/>
    <w:rsid w:val="006F7B04"/>
    <w:rsid w:val="00700593"/>
    <w:rsid w:val="00701CD8"/>
    <w:rsid w:val="00703401"/>
    <w:rsid w:val="0070365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A0D"/>
    <w:rsid w:val="00722570"/>
    <w:rsid w:val="007245B6"/>
    <w:rsid w:val="007254CF"/>
    <w:rsid w:val="0072580F"/>
    <w:rsid w:val="00727D8A"/>
    <w:rsid w:val="007303F3"/>
    <w:rsid w:val="0073273A"/>
    <w:rsid w:val="00733DE4"/>
    <w:rsid w:val="0073427E"/>
    <w:rsid w:val="007342BF"/>
    <w:rsid w:val="007343C5"/>
    <w:rsid w:val="00734C7F"/>
    <w:rsid w:val="00735A10"/>
    <w:rsid w:val="00735AA2"/>
    <w:rsid w:val="00736705"/>
    <w:rsid w:val="00736F8D"/>
    <w:rsid w:val="00737F5B"/>
    <w:rsid w:val="007401CB"/>
    <w:rsid w:val="00740D14"/>
    <w:rsid w:val="00742077"/>
    <w:rsid w:val="0074237C"/>
    <w:rsid w:val="00742A62"/>
    <w:rsid w:val="00743F7C"/>
    <w:rsid w:val="00745186"/>
    <w:rsid w:val="007453F2"/>
    <w:rsid w:val="00746503"/>
    <w:rsid w:val="00747C43"/>
    <w:rsid w:val="00750148"/>
    <w:rsid w:val="0075108B"/>
    <w:rsid w:val="00753531"/>
    <w:rsid w:val="00753B3E"/>
    <w:rsid w:val="0075476D"/>
    <w:rsid w:val="00755DA5"/>
    <w:rsid w:val="00755E67"/>
    <w:rsid w:val="007561C4"/>
    <w:rsid w:val="00760A0B"/>
    <w:rsid w:val="00760D27"/>
    <w:rsid w:val="00761D27"/>
    <w:rsid w:val="00761D43"/>
    <w:rsid w:val="00765C26"/>
    <w:rsid w:val="00766C87"/>
    <w:rsid w:val="007673CA"/>
    <w:rsid w:val="007713B0"/>
    <w:rsid w:val="00772FB8"/>
    <w:rsid w:val="007736E0"/>
    <w:rsid w:val="00776A8D"/>
    <w:rsid w:val="007773AA"/>
    <w:rsid w:val="00780610"/>
    <w:rsid w:val="00780902"/>
    <w:rsid w:val="00781ABB"/>
    <w:rsid w:val="00782947"/>
    <w:rsid w:val="00782BD7"/>
    <w:rsid w:val="00782E7B"/>
    <w:rsid w:val="00784281"/>
    <w:rsid w:val="007869BA"/>
    <w:rsid w:val="00787016"/>
    <w:rsid w:val="00790E8F"/>
    <w:rsid w:val="007911AE"/>
    <w:rsid w:val="00791BAD"/>
    <w:rsid w:val="007930A0"/>
    <w:rsid w:val="0079344F"/>
    <w:rsid w:val="00793F49"/>
    <w:rsid w:val="0079561A"/>
    <w:rsid w:val="007957B5"/>
    <w:rsid w:val="00795F57"/>
    <w:rsid w:val="0079727E"/>
    <w:rsid w:val="007A0040"/>
    <w:rsid w:val="007A01A6"/>
    <w:rsid w:val="007A10AA"/>
    <w:rsid w:val="007A1B54"/>
    <w:rsid w:val="007A26E3"/>
    <w:rsid w:val="007A28B5"/>
    <w:rsid w:val="007A2D3B"/>
    <w:rsid w:val="007A36F3"/>
    <w:rsid w:val="007A3CE5"/>
    <w:rsid w:val="007A4F1C"/>
    <w:rsid w:val="007A5A8D"/>
    <w:rsid w:val="007B24F8"/>
    <w:rsid w:val="007B4D54"/>
    <w:rsid w:val="007B528B"/>
    <w:rsid w:val="007B5393"/>
    <w:rsid w:val="007C1923"/>
    <w:rsid w:val="007C1DC7"/>
    <w:rsid w:val="007C35B9"/>
    <w:rsid w:val="007C3C7F"/>
    <w:rsid w:val="007C4948"/>
    <w:rsid w:val="007C4B10"/>
    <w:rsid w:val="007C55C8"/>
    <w:rsid w:val="007C6757"/>
    <w:rsid w:val="007D0654"/>
    <w:rsid w:val="007D084D"/>
    <w:rsid w:val="007D1B66"/>
    <w:rsid w:val="007D2A17"/>
    <w:rsid w:val="007D2D86"/>
    <w:rsid w:val="007D4154"/>
    <w:rsid w:val="007D4DCC"/>
    <w:rsid w:val="007D551E"/>
    <w:rsid w:val="007D6B54"/>
    <w:rsid w:val="007D754E"/>
    <w:rsid w:val="007D7D11"/>
    <w:rsid w:val="007E0497"/>
    <w:rsid w:val="007E0DE3"/>
    <w:rsid w:val="007E12AC"/>
    <w:rsid w:val="007E3F38"/>
    <w:rsid w:val="007E4009"/>
    <w:rsid w:val="007E4511"/>
    <w:rsid w:val="007E52D3"/>
    <w:rsid w:val="007E61C5"/>
    <w:rsid w:val="007E6375"/>
    <w:rsid w:val="007E6783"/>
    <w:rsid w:val="007E704C"/>
    <w:rsid w:val="007E74D0"/>
    <w:rsid w:val="007F0195"/>
    <w:rsid w:val="007F1E65"/>
    <w:rsid w:val="007F2BED"/>
    <w:rsid w:val="007F2CCD"/>
    <w:rsid w:val="007F3D20"/>
    <w:rsid w:val="007F5139"/>
    <w:rsid w:val="00801B2B"/>
    <w:rsid w:val="008025DD"/>
    <w:rsid w:val="008028E6"/>
    <w:rsid w:val="008039CF"/>
    <w:rsid w:val="00804E0D"/>
    <w:rsid w:val="00805570"/>
    <w:rsid w:val="00805BA5"/>
    <w:rsid w:val="00805C83"/>
    <w:rsid w:val="00805F6B"/>
    <w:rsid w:val="008062D7"/>
    <w:rsid w:val="008062ED"/>
    <w:rsid w:val="00807FD0"/>
    <w:rsid w:val="00810572"/>
    <w:rsid w:val="008106AF"/>
    <w:rsid w:val="00810900"/>
    <w:rsid w:val="008116C2"/>
    <w:rsid w:val="008125B8"/>
    <w:rsid w:val="008145F1"/>
    <w:rsid w:val="00814D29"/>
    <w:rsid w:val="00814FB3"/>
    <w:rsid w:val="0081563B"/>
    <w:rsid w:val="00815CED"/>
    <w:rsid w:val="00816F1B"/>
    <w:rsid w:val="00817C0B"/>
    <w:rsid w:val="00817D32"/>
    <w:rsid w:val="00820374"/>
    <w:rsid w:val="00821426"/>
    <w:rsid w:val="00821C67"/>
    <w:rsid w:val="00821E4C"/>
    <w:rsid w:val="00822C1C"/>
    <w:rsid w:val="00823955"/>
    <w:rsid w:val="00823FE6"/>
    <w:rsid w:val="0082468A"/>
    <w:rsid w:val="00824A26"/>
    <w:rsid w:val="00825F7E"/>
    <w:rsid w:val="008268DD"/>
    <w:rsid w:val="00826E9E"/>
    <w:rsid w:val="008301F7"/>
    <w:rsid w:val="00830E19"/>
    <w:rsid w:val="008318F9"/>
    <w:rsid w:val="0083405B"/>
    <w:rsid w:val="00834D9E"/>
    <w:rsid w:val="008367B3"/>
    <w:rsid w:val="00836C61"/>
    <w:rsid w:val="00836E45"/>
    <w:rsid w:val="00837A4A"/>
    <w:rsid w:val="008409D7"/>
    <w:rsid w:val="00840D57"/>
    <w:rsid w:val="00843A9D"/>
    <w:rsid w:val="008446E4"/>
    <w:rsid w:val="00845005"/>
    <w:rsid w:val="00847C72"/>
    <w:rsid w:val="00852545"/>
    <w:rsid w:val="00852897"/>
    <w:rsid w:val="00852CD1"/>
    <w:rsid w:val="008535D7"/>
    <w:rsid w:val="00853E49"/>
    <w:rsid w:val="0085420B"/>
    <w:rsid w:val="00854B29"/>
    <w:rsid w:val="0085653A"/>
    <w:rsid w:val="00856587"/>
    <w:rsid w:val="008578C8"/>
    <w:rsid w:val="0086201F"/>
    <w:rsid w:val="008621E0"/>
    <w:rsid w:val="00862853"/>
    <w:rsid w:val="00863002"/>
    <w:rsid w:val="008636C4"/>
    <w:rsid w:val="00864230"/>
    <w:rsid w:val="00864485"/>
    <w:rsid w:val="008648E4"/>
    <w:rsid w:val="00865CAE"/>
    <w:rsid w:val="00865CF3"/>
    <w:rsid w:val="00866173"/>
    <w:rsid w:val="008667CF"/>
    <w:rsid w:val="00866F0E"/>
    <w:rsid w:val="00867014"/>
    <w:rsid w:val="0086766B"/>
    <w:rsid w:val="00867E35"/>
    <w:rsid w:val="008702A1"/>
    <w:rsid w:val="008703AC"/>
    <w:rsid w:val="008707B4"/>
    <w:rsid w:val="00870A1C"/>
    <w:rsid w:val="00870EEA"/>
    <w:rsid w:val="0087210D"/>
    <w:rsid w:val="00872F04"/>
    <w:rsid w:val="008730C3"/>
    <w:rsid w:val="00873F2E"/>
    <w:rsid w:val="008746EE"/>
    <w:rsid w:val="008756FE"/>
    <w:rsid w:val="00876930"/>
    <w:rsid w:val="00881CC4"/>
    <w:rsid w:val="00882E06"/>
    <w:rsid w:val="00884310"/>
    <w:rsid w:val="00886521"/>
    <w:rsid w:val="00887C07"/>
    <w:rsid w:val="0089013C"/>
    <w:rsid w:val="00890A8D"/>
    <w:rsid w:val="0089261A"/>
    <w:rsid w:val="00892B0F"/>
    <w:rsid w:val="00892F68"/>
    <w:rsid w:val="0089448C"/>
    <w:rsid w:val="0089464D"/>
    <w:rsid w:val="008956AC"/>
    <w:rsid w:val="0089596C"/>
    <w:rsid w:val="00895BE9"/>
    <w:rsid w:val="00896C39"/>
    <w:rsid w:val="00896EC7"/>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C1C25"/>
    <w:rsid w:val="008C268C"/>
    <w:rsid w:val="008C3AB2"/>
    <w:rsid w:val="008C4568"/>
    <w:rsid w:val="008C494D"/>
    <w:rsid w:val="008C4CC8"/>
    <w:rsid w:val="008C4D88"/>
    <w:rsid w:val="008C561E"/>
    <w:rsid w:val="008C5870"/>
    <w:rsid w:val="008C6ACF"/>
    <w:rsid w:val="008C7640"/>
    <w:rsid w:val="008D06FC"/>
    <w:rsid w:val="008D0DB5"/>
    <w:rsid w:val="008D14AB"/>
    <w:rsid w:val="008D1E58"/>
    <w:rsid w:val="008D21F1"/>
    <w:rsid w:val="008D2ADB"/>
    <w:rsid w:val="008D3A5E"/>
    <w:rsid w:val="008D3AB6"/>
    <w:rsid w:val="008D4218"/>
    <w:rsid w:val="008D4E87"/>
    <w:rsid w:val="008D5DA2"/>
    <w:rsid w:val="008D65C7"/>
    <w:rsid w:val="008D6AE6"/>
    <w:rsid w:val="008D7267"/>
    <w:rsid w:val="008E0A83"/>
    <w:rsid w:val="008E1016"/>
    <w:rsid w:val="008E238F"/>
    <w:rsid w:val="008E3813"/>
    <w:rsid w:val="008E3F22"/>
    <w:rsid w:val="008E48DE"/>
    <w:rsid w:val="008E56EC"/>
    <w:rsid w:val="008E5793"/>
    <w:rsid w:val="008E5D0E"/>
    <w:rsid w:val="008E6276"/>
    <w:rsid w:val="008E6A1C"/>
    <w:rsid w:val="008E786C"/>
    <w:rsid w:val="008F0EE7"/>
    <w:rsid w:val="008F2E1C"/>
    <w:rsid w:val="008F31A1"/>
    <w:rsid w:val="008F446E"/>
    <w:rsid w:val="008F49AE"/>
    <w:rsid w:val="008F4CFA"/>
    <w:rsid w:val="009041F9"/>
    <w:rsid w:val="009059E2"/>
    <w:rsid w:val="00905C3F"/>
    <w:rsid w:val="0090617D"/>
    <w:rsid w:val="009071FD"/>
    <w:rsid w:val="009073E4"/>
    <w:rsid w:val="009104FA"/>
    <w:rsid w:val="009125E1"/>
    <w:rsid w:val="00912DFC"/>
    <w:rsid w:val="009144AF"/>
    <w:rsid w:val="009147B0"/>
    <w:rsid w:val="00915238"/>
    <w:rsid w:val="0091558F"/>
    <w:rsid w:val="00916747"/>
    <w:rsid w:val="00916EB8"/>
    <w:rsid w:val="009207F4"/>
    <w:rsid w:val="00921B2F"/>
    <w:rsid w:val="00921E6E"/>
    <w:rsid w:val="00921FA9"/>
    <w:rsid w:val="00923E98"/>
    <w:rsid w:val="00924FD3"/>
    <w:rsid w:val="00925ED3"/>
    <w:rsid w:val="00930CB1"/>
    <w:rsid w:val="00932624"/>
    <w:rsid w:val="00932FD8"/>
    <w:rsid w:val="00933C17"/>
    <w:rsid w:val="0093412F"/>
    <w:rsid w:val="0093449B"/>
    <w:rsid w:val="009348AC"/>
    <w:rsid w:val="00934BBE"/>
    <w:rsid w:val="00935659"/>
    <w:rsid w:val="0093594D"/>
    <w:rsid w:val="00935C94"/>
    <w:rsid w:val="00941313"/>
    <w:rsid w:val="00943C4B"/>
    <w:rsid w:val="00943D5B"/>
    <w:rsid w:val="0094509D"/>
    <w:rsid w:val="00945B15"/>
    <w:rsid w:val="00945BED"/>
    <w:rsid w:val="009502B4"/>
    <w:rsid w:val="00950FEB"/>
    <w:rsid w:val="00952445"/>
    <w:rsid w:val="00952ADB"/>
    <w:rsid w:val="00954CC8"/>
    <w:rsid w:val="00955A17"/>
    <w:rsid w:val="009571C8"/>
    <w:rsid w:val="00957C16"/>
    <w:rsid w:val="00960062"/>
    <w:rsid w:val="009606BF"/>
    <w:rsid w:val="00960A1A"/>
    <w:rsid w:val="00962D65"/>
    <w:rsid w:val="00962DDC"/>
    <w:rsid w:val="00962EEF"/>
    <w:rsid w:val="00963348"/>
    <w:rsid w:val="009636CF"/>
    <w:rsid w:val="00963824"/>
    <w:rsid w:val="00963F8D"/>
    <w:rsid w:val="00964860"/>
    <w:rsid w:val="0096656F"/>
    <w:rsid w:val="00966C09"/>
    <w:rsid w:val="00967431"/>
    <w:rsid w:val="00970A1C"/>
    <w:rsid w:val="00970A8D"/>
    <w:rsid w:val="00971CA6"/>
    <w:rsid w:val="00973337"/>
    <w:rsid w:val="009751EF"/>
    <w:rsid w:val="0097760C"/>
    <w:rsid w:val="00977B8B"/>
    <w:rsid w:val="00981FD0"/>
    <w:rsid w:val="00983251"/>
    <w:rsid w:val="009834C4"/>
    <w:rsid w:val="00983EA4"/>
    <w:rsid w:val="009840A8"/>
    <w:rsid w:val="00985128"/>
    <w:rsid w:val="00986E11"/>
    <w:rsid w:val="009875E5"/>
    <w:rsid w:val="00992C51"/>
    <w:rsid w:val="009945AF"/>
    <w:rsid w:val="009962DF"/>
    <w:rsid w:val="0099793B"/>
    <w:rsid w:val="009A0635"/>
    <w:rsid w:val="009A07FF"/>
    <w:rsid w:val="009A1C57"/>
    <w:rsid w:val="009A3161"/>
    <w:rsid w:val="009A37A7"/>
    <w:rsid w:val="009A37E1"/>
    <w:rsid w:val="009A3E5D"/>
    <w:rsid w:val="009A5717"/>
    <w:rsid w:val="009A5831"/>
    <w:rsid w:val="009A64B3"/>
    <w:rsid w:val="009B0015"/>
    <w:rsid w:val="009B1504"/>
    <w:rsid w:val="009B15FF"/>
    <w:rsid w:val="009B1CA8"/>
    <w:rsid w:val="009B33CE"/>
    <w:rsid w:val="009B5550"/>
    <w:rsid w:val="009B580F"/>
    <w:rsid w:val="009B5EE7"/>
    <w:rsid w:val="009B7B2B"/>
    <w:rsid w:val="009C0210"/>
    <w:rsid w:val="009C0551"/>
    <w:rsid w:val="009C099A"/>
    <w:rsid w:val="009C1B6F"/>
    <w:rsid w:val="009C1D13"/>
    <w:rsid w:val="009C29AE"/>
    <w:rsid w:val="009C2F19"/>
    <w:rsid w:val="009C395C"/>
    <w:rsid w:val="009C3BEA"/>
    <w:rsid w:val="009C6EA0"/>
    <w:rsid w:val="009C7219"/>
    <w:rsid w:val="009D0AF3"/>
    <w:rsid w:val="009D1A7B"/>
    <w:rsid w:val="009D4883"/>
    <w:rsid w:val="009D490A"/>
    <w:rsid w:val="009D56BB"/>
    <w:rsid w:val="009D5E1A"/>
    <w:rsid w:val="009D5E81"/>
    <w:rsid w:val="009D605E"/>
    <w:rsid w:val="009D6A53"/>
    <w:rsid w:val="009D6C58"/>
    <w:rsid w:val="009D7A90"/>
    <w:rsid w:val="009E0499"/>
    <w:rsid w:val="009E10B0"/>
    <w:rsid w:val="009E1C8E"/>
    <w:rsid w:val="009E1DDD"/>
    <w:rsid w:val="009E2649"/>
    <w:rsid w:val="009E2F60"/>
    <w:rsid w:val="009E33B5"/>
    <w:rsid w:val="009E409E"/>
    <w:rsid w:val="009E413A"/>
    <w:rsid w:val="009E47AE"/>
    <w:rsid w:val="009E47FD"/>
    <w:rsid w:val="009E5C7F"/>
    <w:rsid w:val="009E5CD2"/>
    <w:rsid w:val="009E6C8C"/>
    <w:rsid w:val="009E7AF6"/>
    <w:rsid w:val="009F00B2"/>
    <w:rsid w:val="009F25C5"/>
    <w:rsid w:val="009F2F6F"/>
    <w:rsid w:val="009F5F01"/>
    <w:rsid w:val="009F7077"/>
    <w:rsid w:val="009F733F"/>
    <w:rsid w:val="00A0052C"/>
    <w:rsid w:val="00A013A6"/>
    <w:rsid w:val="00A0183F"/>
    <w:rsid w:val="00A03545"/>
    <w:rsid w:val="00A03A22"/>
    <w:rsid w:val="00A04767"/>
    <w:rsid w:val="00A07E55"/>
    <w:rsid w:val="00A11E28"/>
    <w:rsid w:val="00A11E8D"/>
    <w:rsid w:val="00A12C4A"/>
    <w:rsid w:val="00A12FCE"/>
    <w:rsid w:val="00A13B2D"/>
    <w:rsid w:val="00A14272"/>
    <w:rsid w:val="00A14EE2"/>
    <w:rsid w:val="00A15374"/>
    <w:rsid w:val="00A1667E"/>
    <w:rsid w:val="00A16928"/>
    <w:rsid w:val="00A20D87"/>
    <w:rsid w:val="00A2141A"/>
    <w:rsid w:val="00A21985"/>
    <w:rsid w:val="00A21F39"/>
    <w:rsid w:val="00A22862"/>
    <w:rsid w:val="00A230BD"/>
    <w:rsid w:val="00A243CE"/>
    <w:rsid w:val="00A248B8"/>
    <w:rsid w:val="00A2497B"/>
    <w:rsid w:val="00A30D78"/>
    <w:rsid w:val="00A31DA2"/>
    <w:rsid w:val="00A31F12"/>
    <w:rsid w:val="00A32A03"/>
    <w:rsid w:val="00A3405E"/>
    <w:rsid w:val="00A348D7"/>
    <w:rsid w:val="00A36686"/>
    <w:rsid w:val="00A36931"/>
    <w:rsid w:val="00A41E22"/>
    <w:rsid w:val="00A41E87"/>
    <w:rsid w:val="00A426AC"/>
    <w:rsid w:val="00A42788"/>
    <w:rsid w:val="00A432FE"/>
    <w:rsid w:val="00A43C10"/>
    <w:rsid w:val="00A44119"/>
    <w:rsid w:val="00A445AB"/>
    <w:rsid w:val="00A4509E"/>
    <w:rsid w:val="00A45ACC"/>
    <w:rsid w:val="00A471F3"/>
    <w:rsid w:val="00A47212"/>
    <w:rsid w:val="00A47A17"/>
    <w:rsid w:val="00A50741"/>
    <w:rsid w:val="00A50C59"/>
    <w:rsid w:val="00A5100A"/>
    <w:rsid w:val="00A51AF0"/>
    <w:rsid w:val="00A52626"/>
    <w:rsid w:val="00A52B95"/>
    <w:rsid w:val="00A5362B"/>
    <w:rsid w:val="00A53970"/>
    <w:rsid w:val="00A53ED6"/>
    <w:rsid w:val="00A53EF3"/>
    <w:rsid w:val="00A54838"/>
    <w:rsid w:val="00A55277"/>
    <w:rsid w:val="00A5713E"/>
    <w:rsid w:val="00A5719E"/>
    <w:rsid w:val="00A611AD"/>
    <w:rsid w:val="00A61D9D"/>
    <w:rsid w:val="00A62E54"/>
    <w:rsid w:val="00A664FC"/>
    <w:rsid w:val="00A671A0"/>
    <w:rsid w:val="00A6769A"/>
    <w:rsid w:val="00A71058"/>
    <w:rsid w:val="00A71BA8"/>
    <w:rsid w:val="00A71D9A"/>
    <w:rsid w:val="00A72229"/>
    <w:rsid w:val="00A736CA"/>
    <w:rsid w:val="00A73E4D"/>
    <w:rsid w:val="00A74609"/>
    <w:rsid w:val="00A75B23"/>
    <w:rsid w:val="00A75CD5"/>
    <w:rsid w:val="00A7769C"/>
    <w:rsid w:val="00A81635"/>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96E"/>
    <w:rsid w:val="00AA74A4"/>
    <w:rsid w:val="00AB13B0"/>
    <w:rsid w:val="00AB1EB0"/>
    <w:rsid w:val="00AB249C"/>
    <w:rsid w:val="00AB369B"/>
    <w:rsid w:val="00AB3865"/>
    <w:rsid w:val="00AB3AB7"/>
    <w:rsid w:val="00AB5A9D"/>
    <w:rsid w:val="00AB6588"/>
    <w:rsid w:val="00AB74F9"/>
    <w:rsid w:val="00AB7EFB"/>
    <w:rsid w:val="00AC0421"/>
    <w:rsid w:val="00AC0830"/>
    <w:rsid w:val="00AC091D"/>
    <w:rsid w:val="00AC0A30"/>
    <w:rsid w:val="00AC1677"/>
    <w:rsid w:val="00AC236F"/>
    <w:rsid w:val="00AC71EE"/>
    <w:rsid w:val="00AD0229"/>
    <w:rsid w:val="00AD30F2"/>
    <w:rsid w:val="00AD46A5"/>
    <w:rsid w:val="00AD4B4D"/>
    <w:rsid w:val="00AD56A0"/>
    <w:rsid w:val="00AD5EDA"/>
    <w:rsid w:val="00AD6E63"/>
    <w:rsid w:val="00AD72CD"/>
    <w:rsid w:val="00AD7FE0"/>
    <w:rsid w:val="00AE0204"/>
    <w:rsid w:val="00AE1317"/>
    <w:rsid w:val="00AE2073"/>
    <w:rsid w:val="00AE5E06"/>
    <w:rsid w:val="00AE6673"/>
    <w:rsid w:val="00AE6E3A"/>
    <w:rsid w:val="00AF0B8C"/>
    <w:rsid w:val="00AF23CE"/>
    <w:rsid w:val="00AF2D7E"/>
    <w:rsid w:val="00AF3997"/>
    <w:rsid w:val="00AF4B52"/>
    <w:rsid w:val="00AF617F"/>
    <w:rsid w:val="00AF6A73"/>
    <w:rsid w:val="00AF6CD5"/>
    <w:rsid w:val="00AF6D47"/>
    <w:rsid w:val="00B00168"/>
    <w:rsid w:val="00B006B4"/>
    <w:rsid w:val="00B00BA7"/>
    <w:rsid w:val="00B01044"/>
    <w:rsid w:val="00B01162"/>
    <w:rsid w:val="00B01B50"/>
    <w:rsid w:val="00B02AF1"/>
    <w:rsid w:val="00B038F7"/>
    <w:rsid w:val="00B054E1"/>
    <w:rsid w:val="00B05A46"/>
    <w:rsid w:val="00B06753"/>
    <w:rsid w:val="00B0705C"/>
    <w:rsid w:val="00B07242"/>
    <w:rsid w:val="00B07DBF"/>
    <w:rsid w:val="00B10DC1"/>
    <w:rsid w:val="00B126B1"/>
    <w:rsid w:val="00B12AC8"/>
    <w:rsid w:val="00B1525A"/>
    <w:rsid w:val="00B15C80"/>
    <w:rsid w:val="00B1626D"/>
    <w:rsid w:val="00B175AB"/>
    <w:rsid w:val="00B17706"/>
    <w:rsid w:val="00B20DC3"/>
    <w:rsid w:val="00B216B0"/>
    <w:rsid w:val="00B22488"/>
    <w:rsid w:val="00B22B59"/>
    <w:rsid w:val="00B22D52"/>
    <w:rsid w:val="00B2362D"/>
    <w:rsid w:val="00B2412A"/>
    <w:rsid w:val="00B2568F"/>
    <w:rsid w:val="00B2586D"/>
    <w:rsid w:val="00B260AF"/>
    <w:rsid w:val="00B274E2"/>
    <w:rsid w:val="00B3344A"/>
    <w:rsid w:val="00B36F4A"/>
    <w:rsid w:val="00B371AB"/>
    <w:rsid w:val="00B37888"/>
    <w:rsid w:val="00B41352"/>
    <w:rsid w:val="00B41FB3"/>
    <w:rsid w:val="00B42C1E"/>
    <w:rsid w:val="00B44A6A"/>
    <w:rsid w:val="00B44E6A"/>
    <w:rsid w:val="00B458A9"/>
    <w:rsid w:val="00B46630"/>
    <w:rsid w:val="00B47282"/>
    <w:rsid w:val="00B47A9E"/>
    <w:rsid w:val="00B50A3D"/>
    <w:rsid w:val="00B5111D"/>
    <w:rsid w:val="00B5168C"/>
    <w:rsid w:val="00B516E0"/>
    <w:rsid w:val="00B52A27"/>
    <w:rsid w:val="00B53FF0"/>
    <w:rsid w:val="00B54498"/>
    <w:rsid w:val="00B56D7C"/>
    <w:rsid w:val="00B577FE"/>
    <w:rsid w:val="00B57E50"/>
    <w:rsid w:val="00B60BDA"/>
    <w:rsid w:val="00B61061"/>
    <w:rsid w:val="00B611EE"/>
    <w:rsid w:val="00B643D6"/>
    <w:rsid w:val="00B64671"/>
    <w:rsid w:val="00B65649"/>
    <w:rsid w:val="00B65DD4"/>
    <w:rsid w:val="00B66DB6"/>
    <w:rsid w:val="00B66E22"/>
    <w:rsid w:val="00B7242C"/>
    <w:rsid w:val="00B739E7"/>
    <w:rsid w:val="00B75960"/>
    <w:rsid w:val="00B7644D"/>
    <w:rsid w:val="00B80B4F"/>
    <w:rsid w:val="00B8147F"/>
    <w:rsid w:val="00B816CD"/>
    <w:rsid w:val="00B81D04"/>
    <w:rsid w:val="00B81F39"/>
    <w:rsid w:val="00B83F5A"/>
    <w:rsid w:val="00B85CC1"/>
    <w:rsid w:val="00B862D5"/>
    <w:rsid w:val="00B873EB"/>
    <w:rsid w:val="00B92B83"/>
    <w:rsid w:val="00B960E5"/>
    <w:rsid w:val="00B9773C"/>
    <w:rsid w:val="00B97DA7"/>
    <w:rsid w:val="00BA0486"/>
    <w:rsid w:val="00BA1C69"/>
    <w:rsid w:val="00BA2D46"/>
    <w:rsid w:val="00BA55D2"/>
    <w:rsid w:val="00BA5A20"/>
    <w:rsid w:val="00BB139C"/>
    <w:rsid w:val="00BB17CD"/>
    <w:rsid w:val="00BB191F"/>
    <w:rsid w:val="00BB1EA4"/>
    <w:rsid w:val="00BB3708"/>
    <w:rsid w:val="00BB48D6"/>
    <w:rsid w:val="00BB4A85"/>
    <w:rsid w:val="00BB4CDA"/>
    <w:rsid w:val="00BB611E"/>
    <w:rsid w:val="00BB6229"/>
    <w:rsid w:val="00BB641F"/>
    <w:rsid w:val="00BB6F78"/>
    <w:rsid w:val="00BB7B19"/>
    <w:rsid w:val="00BC0A0C"/>
    <w:rsid w:val="00BC16D7"/>
    <w:rsid w:val="00BC1A41"/>
    <w:rsid w:val="00BC5285"/>
    <w:rsid w:val="00BC5490"/>
    <w:rsid w:val="00BC6138"/>
    <w:rsid w:val="00BC6A70"/>
    <w:rsid w:val="00BC7BC4"/>
    <w:rsid w:val="00BD140B"/>
    <w:rsid w:val="00BD1F82"/>
    <w:rsid w:val="00BD396E"/>
    <w:rsid w:val="00BD48A8"/>
    <w:rsid w:val="00BD48B7"/>
    <w:rsid w:val="00BD4AB7"/>
    <w:rsid w:val="00BD4DE7"/>
    <w:rsid w:val="00BD6042"/>
    <w:rsid w:val="00BD7649"/>
    <w:rsid w:val="00BD7DA0"/>
    <w:rsid w:val="00BE1705"/>
    <w:rsid w:val="00BE1C7C"/>
    <w:rsid w:val="00BE20F0"/>
    <w:rsid w:val="00BE3120"/>
    <w:rsid w:val="00BE3DD7"/>
    <w:rsid w:val="00BE63BF"/>
    <w:rsid w:val="00BE6948"/>
    <w:rsid w:val="00BF0F24"/>
    <w:rsid w:val="00BF1FA0"/>
    <w:rsid w:val="00BF29FC"/>
    <w:rsid w:val="00BF2A68"/>
    <w:rsid w:val="00BF2F39"/>
    <w:rsid w:val="00BF390D"/>
    <w:rsid w:val="00BF420E"/>
    <w:rsid w:val="00BF59D1"/>
    <w:rsid w:val="00BF7054"/>
    <w:rsid w:val="00BF78FF"/>
    <w:rsid w:val="00C005AB"/>
    <w:rsid w:val="00C01416"/>
    <w:rsid w:val="00C0238F"/>
    <w:rsid w:val="00C05420"/>
    <w:rsid w:val="00C06D38"/>
    <w:rsid w:val="00C104C1"/>
    <w:rsid w:val="00C10B93"/>
    <w:rsid w:val="00C11FB8"/>
    <w:rsid w:val="00C13069"/>
    <w:rsid w:val="00C13ADE"/>
    <w:rsid w:val="00C13F6E"/>
    <w:rsid w:val="00C1452A"/>
    <w:rsid w:val="00C14AC6"/>
    <w:rsid w:val="00C154C4"/>
    <w:rsid w:val="00C156DB"/>
    <w:rsid w:val="00C15A37"/>
    <w:rsid w:val="00C20066"/>
    <w:rsid w:val="00C20E29"/>
    <w:rsid w:val="00C21126"/>
    <w:rsid w:val="00C21C71"/>
    <w:rsid w:val="00C236C3"/>
    <w:rsid w:val="00C23DF6"/>
    <w:rsid w:val="00C246AC"/>
    <w:rsid w:val="00C25836"/>
    <w:rsid w:val="00C27ED5"/>
    <w:rsid w:val="00C303D9"/>
    <w:rsid w:val="00C30632"/>
    <w:rsid w:val="00C31C04"/>
    <w:rsid w:val="00C32461"/>
    <w:rsid w:val="00C326C7"/>
    <w:rsid w:val="00C32F22"/>
    <w:rsid w:val="00C35F17"/>
    <w:rsid w:val="00C3739F"/>
    <w:rsid w:val="00C37924"/>
    <w:rsid w:val="00C416A2"/>
    <w:rsid w:val="00C41944"/>
    <w:rsid w:val="00C42C6F"/>
    <w:rsid w:val="00C42CC0"/>
    <w:rsid w:val="00C43902"/>
    <w:rsid w:val="00C45885"/>
    <w:rsid w:val="00C45C82"/>
    <w:rsid w:val="00C45DBA"/>
    <w:rsid w:val="00C475E0"/>
    <w:rsid w:val="00C52FC6"/>
    <w:rsid w:val="00C53A1A"/>
    <w:rsid w:val="00C53A6B"/>
    <w:rsid w:val="00C5531D"/>
    <w:rsid w:val="00C55A6A"/>
    <w:rsid w:val="00C56D0A"/>
    <w:rsid w:val="00C60D01"/>
    <w:rsid w:val="00C619C4"/>
    <w:rsid w:val="00C6347D"/>
    <w:rsid w:val="00C63A84"/>
    <w:rsid w:val="00C64E91"/>
    <w:rsid w:val="00C6587E"/>
    <w:rsid w:val="00C659E1"/>
    <w:rsid w:val="00C72E33"/>
    <w:rsid w:val="00C72E47"/>
    <w:rsid w:val="00C73069"/>
    <w:rsid w:val="00C7503A"/>
    <w:rsid w:val="00C75277"/>
    <w:rsid w:val="00C75EED"/>
    <w:rsid w:val="00C764C9"/>
    <w:rsid w:val="00C7662A"/>
    <w:rsid w:val="00C77A4A"/>
    <w:rsid w:val="00C77FB2"/>
    <w:rsid w:val="00C81542"/>
    <w:rsid w:val="00C829F6"/>
    <w:rsid w:val="00C8355E"/>
    <w:rsid w:val="00C83B75"/>
    <w:rsid w:val="00C85B3E"/>
    <w:rsid w:val="00C85CDE"/>
    <w:rsid w:val="00C85D69"/>
    <w:rsid w:val="00C864C2"/>
    <w:rsid w:val="00C87C77"/>
    <w:rsid w:val="00C902CB"/>
    <w:rsid w:val="00C905A5"/>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59F"/>
    <w:rsid w:val="00CA5EBF"/>
    <w:rsid w:val="00CA7539"/>
    <w:rsid w:val="00CB1A25"/>
    <w:rsid w:val="00CB6614"/>
    <w:rsid w:val="00CB7239"/>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BF1"/>
    <w:rsid w:val="00CD2BA7"/>
    <w:rsid w:val="00CD4B0A"/>
    <w:rsid w:val="00CD5BE6"/>
    <w:rsid w:val="00CD6C8A"/>
    <w:rsid w:val="00CD7260"/>
    <w:rsid w:val="00CD77EF"/>
    <w:rsid w:val="00CE11FF"/>
    <w:rsid w:val="00CE1CFE"/>
    <w:rsid w:val="00CE2BAD"/>
    <w:rsid w:val="00CE2EF5"/>
    <w:rsid w:val="00CE3AEE"/>
    <w:rsid w:val="00CE672A"/>
    <w:rsid w:val="00CE7C1B"/>
    <w:rsid w:val="00CF00F2"/>
    <w:rsid w:val="00CF0354"/>
    <w:rsid w:val="00CF0F7C"/>
    <w:rsid w:val="00CF238E"/>
    <w:rsid w:val="00CF285D"/>
    <w:rsid w:val="00CF3E8B"/>
    <w:rsid w:val="00CF42C0"/>
    <w:rsid w:val="00CF4939"/>
    <w:rsid w:val="00CF494A"/>
    <w:rsid w:val="00CF5408"/>
    <w:rsid w:val="00CF5C88"/>
    <w:rsid w:val="00CF5ED0"/>
    <w:rsid w:val="00CF684D"/>
    <w:rsid w:val="00CF6E72"/>
    <w:rsid w:val="00CF7C5F"/>
    <w:rsid w:val="00D00F44"/>
    <w:rsid w:val="00D0105D"/>
    <w:rsid w:val="00D01CE7"/>
    <w:rsid w:val="00D01F62"/>
    <w:rsid w:val="00D034C3"/>
    <w:rsid w:val="00D04910"/>
    <w:rsid w:val="00D055ED"/>
    <w:rsid w:val="00D056E6"/>
    <w:rsid w:val="00D05BFC"/>
    <w:rsid w:val="00D067CC"/>
    <w:rsid w:val="00D071AB"/>
    <w:rsid w:val="00D072A3"/>
    <w:rsid w:val="00D10477"/>
    <w:rsid w:val="00D106D1"/>
    <w:rsid w:val="00D127DB"/>
    <w:rsid w:val="00D12B2E"/>
    <w:rsid w:val="00D13517"/>
    <w:rsid w:val="00D15EDA"/>
    <w:rsid w:val="00D17E81"/>
    <w:rsid w:val="00D201D5"/>
    <w:rsid w:val="00D21D0F"/>
    <w:rsid w:val="00D22660"/>
    <w:rsid w:val="00D22964"/>
    <w:rsid w:val="00D22971"/>
    <w:rsid w:val="00D242CA"/>
    <w:rsid w:val="00D25720"/>
    <w:rsid w:val="00D25CF6"/>
    <w:rsid w:val="00D277A6"/>
    <w:rsid w:val="00D2793C"/>
    <w:rsid w:val="00D3082B"/>
    <w:rsid w:val="00D30A5D"/>
    <w:rsid w:val="00D31DDF"/>
    <w:rsid w:val="00D31F36"/>
    <w:rsid w:val="00D32374"/>
    <w:rsid w:val="00D352FD"/>
    <w:rsid w:val="00D401B6"/>
    <w:rsid w:val="00D406D9"/>
    <w:rsid w:val="00D412D7"/>
    <w:rsid w:val="00D418F1"/>
    <w:rsid w:val="00D440E1"/>
    <w:rsid w:val="00D46273"/>
    <w:rsid w:val="00D46338"/>
    <w:rsid w:val="00D46AAC"/>
    <w:rsid w:val="00D5050F"/>
    <w:rsid w:val="00D50AC9"/>
    <w:rsid w:val="00D517FF"/>
    <w:rsid w:val="00D537D8"/>
    <w:rsid w:val="00D602BD"/>
    <w:rsid w:val="00D60E89"/>
    <w:rsid w:val="00D6268E"/>
    <w:rsid w:val="00D63E0E"/>
    <w:rsid w:val="00D64141"/>
    <w:rsid w:val="00D66929"/>
    <w:rsid w:val="00D67EFA"/>
    <w:rsid w:val="00D706BD"/>
    <w:rsid w:val="00D707E9"/>
    <w:rsid w:val="00D71C30"/>
    <w:rsid w:val="00D72054"/>
    <w:rsid w:val="00D72D11"/>
    <w:rsid w:val="00D73507"/>
    <w:rsid w:val="00D74B39"/>
    <w:rsid w:val="00D7524B"/>
    <w:rsid w:val="00D76041"/>
    <w:rsid w:val="00D7660E"/>
    <w:rsid w:val="00D76728"/>
    <w:rsid w:val="00D76DAC"/>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31EA"/>
    <w:rsid w:val="00D93455"/>
    <w:rsid w:val="00D93542"/>
    <w:rsid w:val="00D94CB2"/>
    <w:rsid w:val="00D96128"/>
    <w:rsid w:val="00D9687C"/>
    <w:rsid w:val="00D9754C"/>
    <w:rsid w:val="00D97E24"/>
    <w:rsid w:val="00DA00B6"/>
    <w:rsid w:val="00DA096C"/>
    <w:rsid w:val="00DA1306"/>
    <w:rsid w:val="00DA334F"/>
    <w:rsid w:val="00DA3A1A"/>
    <w:rsid w:val="00DA3F41"/>
    <w:rsid w:val="00DA5B72"/>
    <w:rsid w:val="00DA5E66"/>
    <w:rsid w:val="00DA6175"/>
    <w:rsid w:val="00DA6CFB"/>
    <w:rsid w:val="00DA73E1"/>
    <w:rsid w:val="00DB1C73"/>
    <w:rsid w:val="00DB1CD5"/>
    <w:rsid w:val="00DB2386"/>
    <w:rsid w:val="00DB24A1"/>
    <w:rsid w:val="00DB40E3"/>
    <w:rsid w:val="00DB412D"/>
    <w:rsid w:val="00DB4F79"/>
    <w:rsid w:val="00DB55AD"/>
    <w:rsid w:val="00DB5BAF"/>
    <w:rsid w:val="00DB7CB5"/>
    <w:rsid w:val="00DB7F11"/>
    <w:rsid w:val="00DC008E"/>
    <w:rsid w:val="00DC1E4B"/>
    <w:rsid w:val="00DC2DD3"/>
    <w:rsid w:val="00DC4A86"/>
    <w:rsid w:val="00DC4D24"/>
    <w:rsid w:val="00DC4FA6"/>
    <w:rsid w:val="00DC587A"/>
    <w:rsid w:val="00DC6844"/>
    <w:rsid w:val="00DC6CDA"/>
    <w:rsid w:val="00DD054A"/>
    <w:rsid w:val="00DD151F"/>
    <w:rsid w:val="00DD15D2"/>
    <w:rsid w:val="00DD1E27"/>
    <w:rsid w:val="00DD254E"/>
    <w:rsid w:val="00DD276C"/>
    <w:rsid w:val="00DD29CE"/>
    <w:rsid w:val="00DD45E3"/>
    <w:rsid w:val="00DD4B6C"/>
    <w:rsid w:val="00DD575C"/>
    <w:rsid w:val="00DD6035"/>
    <w:rsid w:val="00DE1AE4"/>
    <w:rsid w:val="00DE1C72"/>
    <w:rsid w:val="00DE35DB"/>
    <w:rsid w:val="00DE376E"/>
    <w:rsid w:val="00DE3C8E"/>
    <w:rsid w:val="00DE4090"/>
    <w:rsid w:val="00DE4607"/>
    <w:rsid w:val="00DE51B7"/>
    <w:rsid w:val="00DE5A7D"/>
    <w:rsid w:val="00DE63CE"/>
    <w:rsid w:val="00DE6D14"/>
    <w:rsid w:val="00DE77D8"/>
    <w:rsid w:val="00DF098D"/>
    <w:rsid w:val="00DF64A3"/>
    <w:rsid w:val="00DF665A"/>
    <w:rsid w:val="00DF7FC4"/>
    <w:rsid w:val="00E000CE"/>
    <w:rsid w:val="00E001F0"/>
    <w:rsid w:val="00E00436"/>
    <w:rsid w:val="00E010E6"/>
    <w:rsid w:val="00E01D74"/>
    <w:rsid w:val="00E046E9"/>
    <w:rsid w:val="00E06326"/>
    <w:rsid w:val="00E06C81"/>
    <w:rsid w:val="00E07E8E"/>
    <w:rsid w:val="00E1124F"/>
    <w:rsid w:val="00E11E36"/>
    <w:rsid w:val="00E11F23"/>
    <w:rsid w:val="00E1530F"/>
    <w:rsid w:val="00E154F4"/>
    <w:rsid w:val="00E15A34"/>
    <w:rsid w:val="00E15BC8"/>
    <w:rsid w:val="00E164B6"/>
    <w:rsid w:val="00E16AF7"/>
    <w:rsid w:val="00E16BD8"/>
    <w:rsid w:val="00E17587"/>
    <w:rsid w:val="00E175F9"/>
    <w:rsid w:val="00E20782"/>
    <w:rsid w:val="00E22C61"/>
    <w:rsid w:val="00E22FB8"/>
    <w:rsid w:val="00E23045"/>
    <w:rsid w:val="00E2448B"/>
    <w:rsid w:val="00E264EB"/>
    <w:rsid w:val="00E26D2F"/>
    <w:rsid w:val="00E26EC7"/>
    <w:rsid w:val="00E274DE"/>
    <w:rsid w:val="00E27779"/>
    <w:rsid w:val="00E279B4"/>
    <w:rsid w:val="00E27C90"/>
    <w:rsid w:val="00E27F73"/>
    <w:rsid w:val="00E30100"/>
    <w:rsid w:val="00E30849"/>
    <w:rsid w:val="00E30CCA"/>
    <w:rsid w:val="00E317D1"/>
    <w:rsid w:val="00E322BF"/>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D87"/>
    <w:rsid w:val="00E57829"/>
    <w:rsid w:val="00E57BAD"/>
    <w:rsid w:val="00E60065"/>
    <w:rsid w:val="00E60F24"/>
    <w:rsid w:val="00E6261C"/>
    <w:rsid w:val="00E630BF"/>
    <w:rsid w:val="00E631E1"/>
    <w:rsid w:val="00E6350D"/>
    <w:rsid w:val="00E6399E"/>
    <w:rsid w:val="00E640C1"/>
    <w:rsid w:val="00E647F5"/>
    <w:rsid w:val="00E64A14"/>
    <w:rsid w:val="00E64B39"/>
    <w:rsid w:val="00E67BB7"/>
    <w:rsid w:val="00E7005F"/>
    <w:rsid w:val="00E7048A"/>
    <w:rsid w:val="00E7072D"/>
    <w:rsid w:val="00E72071"/>
    <w:rsid w:val="00E72574"/>
    <w:rsid w:val="00E73F05"/>
    <w:rsid w:val="00E76B6A"/>
    <w:rsid w:val="00E76E18"/>
    <w:rsid w:val="00E76F03"/>
    <w:rsid w:val="00E7701D"/>
    <w:rsid w:val="00E77D66"/>
    <w:rsid w:val="00E80850"/>
    <w:rsid w:val="00E80A8A"/>
    <w:rsid w:val="00E810BC"/>
    <w:rsid w:val="00E85E85"/>
    <w:rsid w:val="00E86F6D"/>
    <w:rsid w:val="00E87092"/>
    <w:rsid w:val="00E914F6"/>
    <w:rsid w:val="00E920B3"/>
    <w:rsid w:val="00E92A01"/>
    <w:rsid w:val="00E9314F"/>
    <w:rsid w:val="00E93329"/>
    <w:rsid w:val="00E933C0"/>
    <w:rsid w:val="00E93F46"/>
    <w:rsid w:val="00E951C5"/>
    <w:rsid w:val="00E95DFB"/>
    <w:rsid w:val="00E96A63"/>
    <w:rsid w:val="00E975D7"/>
    <w:rsid w:val="00EA0AFA"/>
    <w:rsid w:val="00EA3234"/>
    <w:rsid w:val="00EA3A15"/>
    <w:rsid w:val="00EA41AC"/>
    <w:rsid w:val="00EA427E"/>
    <w:rsid w:val="00EA4E19"/>
    <w:rsid w:val="00EA70F2"/>
    <w:rsid w:val="00EB0076"/>
    <w:rsid w:val="00EB1016"/>
    <w:rsid w:val="00EB21CF"/>
    <w:rsid w:val="00EB359F"/>
    <w:rsid w:val="00EB4B7E"/>
    <w:rsid w:val="00EB5C65"/>
    <w:rsid w:val="00EB605D"/>
    <w:rsid w:val="00EC0134"/>
    <w:rsid w:val="00EC0201"/>
    <w:rsid w:val="00EC09AC"/>
    <w:rsid w:val="00EC1550"/>
    <w:rsid w:val="00EC31D9"/>
    <w:rsid w:val="00EC47AF"/>
    <w:rsid w:val="00EC78F1"/>
    <w:rsid w:val="00ED0324"/>
    <w:rsid w:val="00ED0981"/>
    <w:rsid w:val="00ED0A32"/>
    <w:rsid w:val="00ED0C9A"/>
    <w:rsid w:val="00ED1664"/>
    <w:rsid w:val="00ED49F6"/>
    <w:rsid w:val="00ED6451"/>
    <w:rsid w:val="00EE066A"/>
    <w:rsid w:val="00EE107E"/>
    <w:rsid w:val="00EE31A1"/>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9EA"/>
    <w:rsid w:val="00F01A66"/>
    <w:rsid w:val="00F01AD4"/>
    <w:rsid w:val="00F01D7B"/>
    <w:rsid w:val="00F02963"/>
    <w:rsid w:val="00F05442"/>
    <w:rsid w:val="00F05AA5"/>
    <w:rsid w:val="00F06589"/>
    <w:rsid w:val="00F06987"/>
    <w:rsid w:val="00F12053"/>
    <w:rsid w:val="00F13822"/>
    <w:rsid w:val="00F13BAB"/>
    <w:rsid w:val="00F14C46"/>
    <w:rsid w:val="00F170FD"/>
    <w:rsid w:val="00F20497"/>
    <w:rsid w:val="00F20B8E"/>
    <w:rsid w:val="00F20D06"/>
    <w:rsid w:val="00F22573"/>
    <w:rsid w:val="00F245C5"/>
    <w:rsid w:val="00F247EE"/>
    <w:rsid w:val="00F249E9"/>
    <w:rsid w:val="00F24D7D"/>
    <w:rsid w:val="00F26790"/>
    <w:rsid w:val="00F26CE5"/>
    <w:rsid w:val="00F279BE"/>
    <w:rsid w:val="00F303ED"/>
    <w:rsid w:val="00F3088B"/>
    <w:rsid w:val="00F32104"/>
    <w:rsid w:val="00F32199"/>
    <w:rsid w:val="00F32C94"/>
    <w:rsid w:val="00F33112"/>
    <w:rsid w:val="00F36CFD"/>
    <w:rsid w:val="00F36FA9"/>
    <w:rsid w:val="00F36FE4"/>
    <w:rsid w:val="00F3705E"/>
    <w:rsid w:val="00F376C7"/>
    <w:rsid w:val="00F37C31"/>
    <w:rsid w:val="00F40356"/>
    <w:rsid w:val="00F42F64"/>
    <w:rsid w:val="00F43DBB"/>
    <w:rsid w:val="00F4430C"/>
    <w:rsid w:val="00F4597D"/>
    <w:rsid w:val="00F46028"/>
    <w:rsid w:val="00F47E32"/>
    <w:rsid w:val="00F5032B"/>
    <w:rsid w:val="00F5048D"/>
    <w:rsid w:val="00F50F9C"/>
    <w:rsid w:val="00F51002"/>
    <w:rsid w:val="00F51FEF"/>
    <w:rsid w:val="00F5224F"/>
    <w:rsid w:val="00F5359B"/>
    <w:rsid w:val="00F53B60"/>
    <w:rsid w:val="00F54001"/>
    <w:rsid w:val="00F5400C"/>
    <w:rsid w:val="00F543DC"/>
    <w:rsid w:val="00F54C0D"/>
    <w:rsid w:val="00F55D9D"/>
    <w:rsid w:val="00F565DD"/>
    <w:rsid w:val="00F56BF7"/>
    <w:rsid w:val="00F61C89"/>
    <w:rsid w:val="00F61D38"/>
    <w:rsid w:val="00F63B08"/>
    <w:rsid w:val="00F63B2F"/>
    <w:rsid w:val="00F6407E"/>
    <w:rsid w:val="00F64AA5"/>
    <w:rsid w:val="00F64E29"/>
    <w:rsid w:val="00F650CF"/>
    <w:rsid w:val="00F65482"/>
    <w:rsid w:val="00F66355"/>
    <w:rsid w:val="00F66609"/>
    <w:rsid w:val="00F66ACA"/>
    <w:rsid w:val="00F66D0B"/>
    <w:rsid w:val="00F66DC3"/>
    <w:rsid w:val="00F7090F"/>
    <w:rsid w:val="00F70C57"/>
    <w:rsid w:val="00F70FDC"/>
    <w:rsid w:val="00F71BAA"/>
    <w:rsid w:val="00F71EA8"/>
    <w:rsid w:val="00F72023"/>
    <w:rsid w:val="00F72D05"/>
    <w:rsid w:val="00F72D9F"/>
    <w:rsid w:val="00F74080"/>
    <w:rsid w:val="00F74F30"/>
    <w:rsid w:val="00F757DA"/>
    <w:rsid w:val="00F75B8F"/>
    <w:rsid w:val="00F76B4F"/>
    <w:rsid w:val="00F76C55"/>
    <w:rsid w:val="00F77E78"/>
    <w:rsid w:val="00F808BF"/>
    <w:rsid w:val="00F80E9C"/>
    <w:rsid w:val="00F82FA6"/>
    <w:rsid w:val="00F83AAE"/>
    <w:rsid w:val="00F849A4"/>
    <w:rsid w:val="00F84F05"/>
    <w:rsid w:val="00F87692"/>
    <w:rsid w:val="00F87743"/>
    <w:rsid w:val="00F879BA"/>
    <w:rsid w:val="00F87D21"/>
    <w:rsid w:val="00F91567"/>
    <w:rsid w:val="00F92202"/>
    <w:rsid w:val="00F93629"/>
    <w:rsid w:val="00F943B2"/>
    <w:rsid w:val="00F9495E"/>
    <w:rsid w:val="00F94BF3"/>
    <w:rsid w:val="00F94FD9"/>
    <w:rsid w:val="00F95508"/>
    <w:rsid w:val="00F95C9C"/>
    <w:rsid w:val="00F95CE7"/>
    <w:rsid w:val="00F97AF9"/>
    <w:rsid w:val="00FA22FF"/>
    <w:rsid w:val="00FA2AAB"/>
    <w:rsid w:val="00FA38E5"/>
    <w:rsid w:val="00FB0A30"/>
    <w:rsid w:val="00FB0BAB"/>
    <w:rsid w:val="00FB206B"/>
    <w:rsid w:val="00FB22CE"/>
    <w:rsid w:val="00FB282A"/>
    <w:rsid w:val="00FB2CF1"/>
    <w:rsid w:val="00FB3203"/>
    <w:rsid w:val="00FB79D5"/>
    <w:rsid w:val="00FC1F79"/>
    <w:rsid w:val="00FC2813"/>
    <w:rsid w:val="00FC505E"/>
    <w:rsid w:val="00FC5989"/>
    <w:rsid w:val="00FC59C3"/>
    <w:rsid w:val="00FC6540"/>
    <w:rsid w:val="00FC6546"/>
    <w:rsid w:val="00FC6908"/>
    <w:rsid w:val="00FC7F91"/>
    <w:rsid w:val="00FD098D"/>
    <w:rsid w:val="00FD1022"/>
    <w:rsid w:val="00FD2597"/>
    <w:rsid w:val="00FD4530"/>
    <w:rsid w:val="00FD49D1"/>
    <w:rsid w:val="00FD5B05"/>
    <w:rsid w:val="00FD5FEA"/>
    <w:rsid w:val="00FD671B"/>
    <w:rsid w:val="00FE02E9"/>
    <w:rsid w:val="00FE09BC"/>
    <w:rsid w:val="00FE145D"/>
    <w:rsid w:val="00FE33D2"/>
    <w:rsid w:val="00FE409D"/>
    <w:rsid w:val="00FE4CFF"/>
    <w:rsid w:val="00FE5307"/>
    <w:rsid w:val="00FE609D"/>
    <w:rsid w:val="00FE6EEC"/>
    <w:rsid w:val="00FE71A1"/>
    <w:rsid w:val="00FE7748"/>
    <w:rsid w:val="00FE7DBC"/>
    <w:rsid w:val="00FF010C"/>
    <w:rsid w:val="00FF06B1"/>
    <w:rsid w:val="00FF100F"/>
    <w:rsid w:val="00FF1353"/>
    <w:rsid w:val="00FF3530"/>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 w:type="table" w:styleId="Tablaconcuadrcula7concolores-nfasis5">
    <w:name w:val="Grid Table 7 Colorful Accent 5"/>
    <w:basedOn w:val="Tablanormal"/>
    <w:uiPriority w:val="52"/>
    <w:rsid w:val="004E116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255">
      <w:bodyDiv w:val="1"/>
      <w:marLeft w:val="0"/>
      <w:marRight w:val="0"/>
      <w:marTop w:val="0"/>
      <w:marBottom w:val="0"/>
      <w:divBdr>
        <w:top w:val="none" w:sz="0" w:space="0" w:color="auto"/>
        <w:left w:val="none" w:sz="0" w:space="0" w:color="auto"/>
        <w:bottom w:val="none" w:sz="0" w:space="0" w:color="auto"/>
        <w:right w:val="none" w:sz="0" w:space="0" w:color="auto"/>
      </w:divBdr>
    </w:div>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87973349">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2640633">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79069864">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506389">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78673377">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397018679">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0202399">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1219435">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0730918">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09833296">
      <w:bodyDiv w:val="1"/>
      <w:marLeft w:val="0"/>
      <w:marRight w:val="0"/>
      <w:marTop w:val="0"/>
      <w:marBottom w:val="0"/>
      <w:divBdr>
        <w:top w:val="none" w:sz="0" w:space="0" w:color="auto"/>
        <w:left w:val="none" w:sz="0" w:space="0" w:color="auto"/>
        <w:bottom w:val="none" w:sz="0" w:space="0" w:color="auto"/>
        <w:right w:val="none" w:sz="0" w:space="0" w:color="auto"/>
      </w:divBdr>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623434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645585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43912753">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7086047">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74965497">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7048443">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69934266">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7517853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2291448">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06509635">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22965106">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08157011">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2256478">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2910149">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28608278">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4627425">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78119294">
      <w:bodyDiv w:val="1"/>
      <w:marLeft w:val="0"/>
      <w:marRight w:val="0"/>
      <w:marTop w:val="0"/>
      <w:marBottom w:val="0"/>
      <w:divBdr>
        <w:top w:val="none" w:sz="0" w:space="0" w:color="auto"/>
        <w:left w:val="none" w:sz="0" w:space="0" w:color="auto"/>
        <w:bottom w:val="none" w:sz="0" w:space="0" w:color="auto"/>
        <w:right w:val="none" w:sz="0" w:space="0" w:color="auto"/>
      </w:divBdr>
    </w:div>
    <w:div w:id="1390493462">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6099783">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5632689">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5883683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2765704">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5363950">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103298">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1309129">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81789922">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19675176">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6535377">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5576547">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2566699">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68316072">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0372675">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1)%20EJ%20INST%20GOB\1)%20EJ%20INST%20A%20JN25\1)%20EJ%20INST%20A%20JN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1)%20EJ%20INST%20GOB\2)%20HISTORIAL%20EN%20A%20MY%2025\4)%20EJ%20INST%20GOB%20%20HISTORIAL%20EN-JN%2025.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2)%20TIPO%20Y%20SUBTIPO%20GTO\2)%20EJXTIPO%20Y%20SBTPO%20GTO%20A%20JN25.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3)%20EJ%20POR%20U%20EJECUTORA\2)%20EJXUE%20A%20JN25.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4)%20EJ%20POR%20PROGRAMA\2)%20EJXPROG%20A%20JN%2025.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5)%20EJ%20POR%20F%20FINANC\2)%20EJXFFI%20A%20JN25.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uan.ordonez\Desktop\5)%20EJ%20PPTRIA%20JN%202025\2)%20REP%20SICOIN\6)%20EJ%20POR%20GPO%20GASTO\2)%20EJ%20XGPO%20GTO%20A%20JN25.xls"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No.1</a:t>
            </a:r>
          </a:p>
          <a:p>
            <a:pPr>
              <a:defRPr sz="800"/>
            </a:pPr>
            <a:r>
              <a:rPr lang="es-GT" sz="800" b="0" i="0" baseline="0">
                <a:effectLst/>
              </a:rPr>
              <a:t>Ministerio de Agricultura, Ganadería y Alimentación</a:t>
            </a:r>
          </a:p>
          <a:p>
            <a:pPr>
              <a:defRPr sz="800"/>
            </a:pPr>
            <a:r>
              <a:rPr lang="es-GT" sz="800" b="1" i="0" baseline="0">
                <a:effectLst/>
              </a:rPr>
              <a:t>Ejecución presupuestaria institucional </a:t>
            </a:r>
          </a:p>
          <a:p>
            <a:pPr>
              <a:defRPr sz="800"/>
            </a:pPr>
            <a:r>
              <a:rPr lang="es-GT" sz="800" b="1" i="0" baseline="0">
                <a:effectLst/>
              </a:rPr>
              <a:t>Enero-junio de  2025 </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spPr>
            <a:solidFill>
              <a:schemeClr val="accent5">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Hoja2!$B$7:$F$7</c:f>
              <c:strCache>
                <c:ptCount val="5"/>
                <c:pt idx="0">
                  <c:v>ASIGNADO </c:v>
                </c:pt>
                <c:pt idx="1">
                  <c:v>VIGENTE</c:v>
                </c:pt>
                <c:pt idx="2">
                  <c:v>DEVENGADO</c:v>
                </c:pt>
                <c:pt idx="3">
                  <c:v>SALDO POR DEVENGAR</c:v>
                </c:pt>
                <c:pt idx="4">
                  <c:v>% EJEC</c:v>
                </c:pt>
              </c:strCache>
            </c:strRef>
          </c:cat>
          <c:val>
            <c:numRef>
              <c:f>Hoja2!$B$8:$F$8</c:f>
              <c:numCache>
                <c:formatCode>#,##0.0</c:formatCode>
                <c:ptCount val="5"/>
                <c:pt idx="0">
                  <c:v>2592.1019999999999</c:v>
                </c:pt>
                <c:pt idx="1">
                  <c:v>2199.1019999999999</c:v>
                </c:pt>
                <c:pt idx="2">
                  <c:v>543.45226901000001</c:v>
                </c:pt>
                <c:pt idx="3">
                  <c:v>1655.6497309900001</c:v>
                </c:pt>
                <c:pt idx="4" formatCode="0.0">
                  <c:v>24.71</c:v>
                </c:pt>
              </c:numCache>
            </c:numRef>
          </c:val>
          <c:extLst>
            <c:ext xmlns:c16="http://schemas.microsoft.com/office/drawing/2014/chart" uri="{C3380CC4-5D6E-409C-BE32-E72D297353CC}">
              <c16:uniqueId val="{00000000-CC6A-4B46-BCAE-404EC305C9A8}"/>
            </c:ext>
          </c:extLst>
        </c:ser>
        <c:dLbls>
          <c:showLegendKey val="0"/>
          <c:showVal val="0"/>
          <c:showCatName val="0"/>
          <c:showSerName val="0"/>
          <c:showPercent val="0"/>
          <c:showBubbleSize val="0"/>
        </c:dLbls>
        <c:gapWidth val="300"/>
        <c:overlap val="-27"/>
        <c:axId val="1576654607"/>
        <c:axId val="1576656687"/>
      </c:barChart>
      <c:catAx>
        <c:axId val="15766546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576656687"/>
        <c:crosses val="autoZero"/>
        <c:auto val="1"/>
        <c:lblAlgn val="ctr"/>
        <c:lblOffset val="100"/>
        <c:noMultiLvlLbl val="0"/>
      </c:catAx>
      <c:valAx>
        <c:axId val="1576656687"/>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5766546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No.2</a:t>
            </a:r>
          </a:p>
          <a:p>
            <a:pPr>
              <a:defRPr/>
            </a:pPr>
            <a:r>
              <a:rPr lang="es-GT" sz="800" b="0" i="0" baseline="0">
                <a:effectLst/>
              </a:rPr>
              <a:t>Ministerio de Agricultura, Ganadería y Alimentación</a:t>
            </a:r>
          </a:p>
          <a:p>
            <a:pPr>
              <a:defRPr/>
            </a:pPr>
            <a:r>
              <a:rPr lang="es-GT" sz="800" b="1" i="0" baseline="0">
                <a:effectLst/>
              </a:rPr>
              <a:t>Historial  de la ejecución presupuestaria Enero-junio 2025</a:t>
            </a:r>
          </a:p>
          <a:p>
            <a:pPr>
              <a:defRPr/>
            </a:pPr>
            <a:r>
              <a:rPr lang="es-GT" sz="800" b="0" i="0" baseline="0">
                <a:effectLst/>
              </a:rPr>
              <a:t>(Millones de quetzales )</a:t>
            </a:r>
          </a:p>
          <a:p>
            <a:pPr>
              <a:defRPr/>
            </a:pPr>
            <a:endParaRPr lang="es-GT" sz="8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'TENDENCIA MENSUAL '!$J$11</c:f>
              <c:strCache>
                <c:ptCount val="1"/>
                <c:pt idx="0">
                  <c:v>VIGENTE</c:v>
                </c:pt>
              </c:strCache>
            </c:strRef>
          </c:tx>
          <c:spPr>
            <a:solidFill>
              <a:schemeClr val="tx2">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'TENDENCIA MENSUAL '!$I$12:$I$17</c:f>
              <c:strCache>
                <c:ptCount val="6"/>
                <c:pt idx="0">
                  <c:v>ENERO</c:v>
                </c:pt>
                <c:pt idx="1">
                  <c:v>FBRERO </c:v>
                </c:pt>
                <c:pt idx="2">
                  <c:v>MARZO </c:v>
                </c:pt>
                <c:pt idx="3">
                  <c:v>ABRIL </c:v>
                </c:pt>
                <c:pt idx="4">
                  <c:v>MAYO</c:v>
                </c:pt>
                <c:pt idx="5">
                  <c:v>JUNIO </c:v>
                </c:pt>
              </c:strCache>
            </c:strRef>
          </c:cat>
          <c:val>
            <c:numRef>
              <c:f>'TENDENCIA MENSUAL '!$J$12:$J$17</c:f>
              <c:numCache>
                <c:formatCode>#,##0.0</c:formatCode>
                <c:ptCount val="6"/>
                <c:pt idx="0">
                  <c:v>2192.1</c:v>
                </c:pt>
                <c:pt idx="1">
                  <c:v>2192.1</c:v>
                </c:pt>
                <c:pt idx="2">
                  <c:v>2192.1</c:v>
                </c:pt>
                <c:pt idx="3">
                  <c:v>2192.1</c:v>
                </c:pt>
                <c:pt idx="4">
                  <c:v>2199.1</c:v>
                </c:pt>
                <c:pt idx="5">
                  <c:v>2199.1019999999999</c:v>
                </c:pt>
              </c:numCache>
            </c:numRef>
          </c:val>
          <c:extLst>
            <c:ext xmlns:c16="http://schemas.microsoft.com/office/drawing/2014/chart" uri="{C3380CC4-5D6E-409C-BE32-E72D297353CC}">
              <c16:uniqueId val="{00000000-212E-40AA-AE0A-114D3ED46251}"/>
            </c:ext>
          </c:extLst>
        </c:ser>
        <c:ser>
          <c:idx val="1"/>
          <c:order val="1"/>
          <c:tx>
            <c:strRef>
              <c:f>'TENDENCIA MENSUAL '!$K$11</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'TENDENCIA MENSUAL '!$I$12:$I$17</c:f>
              <c:strCache>
                <c:ptCount val="6"/>
                <c:pt idx="0">
                  <c:v>ENERO</c:v>
                </c:pt>
                <c:pt idx="1">
                  <c:v>FBRERO </c:v>
                </c:pt>
                <c:pt idx="2">
                  <c:v>MARZO </c:v>
                </c:pt>
                <c:pt idx="3">
                  <c:v>ABRIL </c:v>
                </c:pt>
                <c:pt idx="4">
                  <c:v>MAYO</c:v>
                </c:pt>
                <c:pt idx="5">
                  <c:v>JUNIO </c:v>
                </c:pt>
              </c:strCache>
            </c:strRef>
          </c:cat>
          <c:val>
            <c:numRef>
              <c:f>'TENDENCIA MENSUAL '!$K$12:$K$17</c:f>
              <c:numCache>
                <c:formatCode>General</c:formatCode>
                <c:ptCount val="6"/>
                <c:pt idx="0">
                  <c:v>49.3</c:v>
                </c:pt>
                <c:pt idx="1">
                  <c:v>128.5</c:v>
                </c:pt>
                <c:pt idx="2">
                  <c:v>195.6</c:v>
                </c:pt>
                <c:pt idx="3">
                  <c:v>276.39999999999998</c:v>
                </c:pt>
                <c:pt idx="4">
                  <c:v>344.4</c:v>
                </c:pt>
                <c:pt idx="5" formatCode="0.0">
                  <c:v>543.45226901000001</c:v>
                </c:pt>
              </c:numCache>
            </c:numRef>
          </c:val>
          <c:extLst>
            <c:ext xmlns:c16="http://schemas.microsoft.com/office/drawing/2014/chart" uri="{C3380CC4-5D6E-409C-BE32-E72D297353CC}">
              <c16:uniqueId val="{00000001-212E-40AA-AE0A-114D3ED46251}"/>
            </c:ext>
          </c:extLst>
        </c:ser>
        <c:dLbls>
          <c:showLegendKey val="0"/>
          <c:showVal val="0"/>
          <c:showCatName val="0"/>
          <c:showSerName val="0"/>
          <c:showPercent val="0"/>
          <c:showBubbleSize val="0"/>
        </c:dLbls>
        <c:gapWidth val="219"/>
        <c:overlap val="-27"/>
        <c:axId val="670468240"/>
        <c:axId val="670466992"/>
      </c:barChart>
      <c:catAx>
        <c:axId val="670468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70466992"/>
        <c:crosses val="autoZero"/>
        <c:auto val="1"/>
        <c:lblAlgn val="ctr"/>
        <c:lblOffset val="100"/>
        <c:noMultiLvlLbl val="0"/>
      </c:catAx>
      <c:valAx>
        <c:axId val="67046699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704682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3</a:t>
            </a:r>
          </a:p>
          <a:p>
            <a:pPr>
              <a:defRPr sz="800"/>
            </a:pPr>
            <a:r>
              <a:rPr lang="es-GT" sz="800" b="0" i="0" baseline="0">
                <a:effectLst/>
              </a:rPr>
              <a:t>Ministerio de Agricultura, Ganadería y Alimentación</a:t>
            </a:r>
          </a:p>
          <a:p>
            <a:pPr>
              <a:defRPr sz="800"/>
            </a:pPr>
            <a:r>
              <a:rPr lang="es-GT" sz="800" b="1" i="0" baseline="0">
                <a:effectLst/>
              </a:rPr>
              <a:t>Ejecución presupuestaria por subtipo de gasto </a:t>
            </a:r>
          </a:p>
          <a:p>
            <a:pPr>
              <a:defRPr sz="800"/>
            </a:pPr>
            <a:r>
              <a:rPr lang="es-GT" sz="800" b="1" i="0" baseline="0">
                <a:effectLst/>
              </a:rPr>
              <a:t>(Presupuesto devengado)</a:t>
            </a:r>
          </a:p>
          <a:p>
            <a:pPr>
              <a:defRPr sz="800"/>
            </a:pPr>
            <a:r>
              <a:rPr lang="es-GT" sz="800" b="1" i="0" baseline="0">
                <a:effectLst/>
              </a:rPr>
              <a:t>Enero-junio de 2025</a:t>
            </a:r>
          </a:p>
          <a:p>
            <a:pPr>
              <a:defRPr sz="800"/>
            </a:pPr>
            <a:r>
              <a:rPr lang="es-GT" sz="800" b="0" i="0" baseline="0">
                <a:effectLst/>
              </a:rPr>
              <a:t>(Millones de quetzales) </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5">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C294-47D7-813D-1CDDCEA4F7F8}"/>
              </c:ext>
            </c:extLst>
          </c:dPt>
          <c:dPt>
            <c:idx val="1"/>
            <c:bubble3D val="0"/>
            <c:spPr>
              <a:solidFill>
                <a:schemeClr val="accent4">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C294-47D7-813D-1CDDCEA4F7F8}"/>
              </c:ext>
            </c:extLst>
          </c:dPt>
          <c:dPt>
            <c:idx val="2"/>
            <c:bubble3D val="0"/>
            <c:spPr>
              <a:solidFill>
                <a:schemeClr val="bg2"/>
              </a:solidFill>
              <a:ln w="25400">
                <a:solidFill>
                  <a:schemeClr val="lt1"/>
                </a:solidFill>
              </a:ln>
              <a:effectLst/>
              <a:sp3d contourW="25400">
                <a:contourClr>
                  <a:schemeClr val="lt1"/>
                </a:contourClr>
              </a:sp3d>
            </c:spPr>
            <c:extLst>
              <c:ext xmlns:c16="http://schemas.microsoft.com/office/drawing/2014/chart" uri="{C3380CC4-5D6E-409C-BE32-E72D297353CC}">
                <c16:uniqueId val="{00000005-C294-47D7-813D-1CDDCEA4F7F8}"/>
              </c:ext>
            </c:extLst>
          </c:dPt>
          <c:dPt>
            <c:idx val="3"/>
            <c:bubble3D val="0"/>
            <c:spPr>
              <a:solidFill>
                <a:schemeClr val="accent2">
                  <a:lumMod val="40000"/>
                  <a:lumOff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C294-47D7-813D-1CDDCEA4F7F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C294-47D7-813D-1CDDCEA4F7F8}"/>
              </c:ext>
            </c:extLst>
          </c:dPt>
          <c:dPt>
            <c:idx val="5"/>
            <c:bubble3D val="0"/>
            <c:spPr>
              <a:solidFill>
                <a:schemeClr val="accent2">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B-C294-47D7-813D-1CDDCEA4F7F8}"/>
              </c:ext>
            </c:extLst>
          </c:dPt>
          <c:dLbls>
            <c:dLbl>
              <c:idx val="4"/>
              <c:layout>
                <c:manualLayout>
                  <c:x val="6.1592770702319929E-2"/>
                  <c:y val="-4.185671304581245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294-47D7-813D-1CDDCEA4F7F8}"/>
                </c:ext>
              </c:extLst>
            </c:dLbl>
            <c:dLbl>
              <c:idx val="5"/>
              <c:layout>
                <c:manualLayout>
                  <c:x val="0.14382813628372354"/>
                  <c:y val="-8.8280049331183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294-47D7-813D-1CDDCEA4F7F8}"/>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INFORME'!$J$33:$J$38</c:f>
              <c:strCache>
                <c:ptCount val="6"/>
                <c:pt idx="0">
                  <c:v>ADMINISTRACIÓN</c:v>
                </c:pt>
                <c:pt idx="1">
                  <c:v>DESARROLLO HUMANO</c:v>
                </c:pt>
                <c:pt idx="2">
                  <c:v>TRANSFERENCIAS CORRIENTES</c:v>
                </c:pt>
                <c:pt idx="3">
                  <c:v>INVERSIÓN FÍSICA</c:v>
                </c:pt>
                <c:pt idx="4">
                  <c:v>TRANSFERENCIAS DE CAPITAL</c:v>
                </c:pt>
                <c:pt idx="5">
                  <c:v>INVERSIÓN FINANCIERA</c:v>
                </c:pt>
              </c:strCache>
            </c:strRef>
          </c:cat>
          <c:val>
            <c:numRef>
              <c:f>'P INFORME'!$K$33:$K$38</c:f>
              <c:numCache>
                <c:formatCode>#,##0.0</c:formatCode>
                <c:ptCount val="6"/>
                <c:pt idx="0">
                  <c:v>316.18390806999997</c:v>
                </c:pt>
                <c:pt idx="1">
                  <c:v>91.485508030000005</c:v>
                </c:pt>
                <c:pt idx="2">
                  <c:v>98.241444510000008</c:v>
                </c:pt>
                <c:pt idx="3">
                  <c:v>10.71611862</c:v>
                </c:pt>
                <c:pt idx="4">
                  <c:v>21.973742000000001</c:v>
                </c:pt>
                <c:pt idx="5">
                  <c:v>4.8515477800000006</c:v>
                </c:pt>
              </c:numCache>
            </c:numRef>
          </c:val>
          <c:extLst>
            <c:ext xmlns:c16="http://schemas.microsoft.com/office/drawing/2014/chart" uri="{C3380CC4-5D6E-409C-BE32-E72D297353CC}">
              <c16:uniqueId val="{0000000C-C294-47D7-813D-1CDDCEA4F7F8}"/>
            </c:ext>
          </c:extLst>
        </c:ser>
        <c:dLbls>
          <c:showLegendKey val="0"/>
          <c:showVal val="1"/>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0" i="0" baseline="0">
                <a:effectLst/>
              </a:rPr>
              <a:t>Gráfica 4</a:t>
            </a:r>
          </a:p>
          <a:p>
            <a:pPr>
              <a:defRPr/>
            </a:pPr>
            <a:r>
              <a:rPr lang="es-GT" sz="800" b="0" i="0" baseline="0">
                <a:effectLst/>
              </a:rPr>
              <a:t>Ministerio de Agricultura, Ganadería y Alimentación</a:t>
            </a:r>
          </a:p>
          <a:p>
            <a:pPr>
              <a:defRPr/>
            </a:pPr>
            <a:r>
              <a:rPr lang="es-GT" sz="800" b="1" i="0" baseline="0">
                <a:effectLst/>
              </a:rPr>
              <a:t>Ejecución Presupuestaria por Unidad Ejecutora </a:t>
            </a:r>
          </a:p>
          <a:p>
            <a:pPr>
              <a:defRPr/>
            </a:pPr>
            <a:r>
              <a:rPr lang="es-GT" sz="800" b="1" i="0" baseline="0">
                <a:effectLst/>
              </a:rPr>
              <a:t>Enero- junio de 2025</a:t>
            </a:r>
          </a:p>
          <a:p>
            <a:pPr>
              <a:defRPr/>
            </a:pPr>
            <a:r>
              <a:rPr lang="es-GT" sz="800" b="0" i="0" baseline="0">
                <a:effectLst/>
              </a:rPr>
              <a:t>(Millones de quetzales)</a:t>
            </a:r>
            <a:endParaRPr lang="es-GT" sz="8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INFORME'!$J$28</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INFORME'!$I$29:$I$38</c:f>
              <c:strCache>
                <c:ptCount val="10"/>
                <c:pt idx="0">
                  <c:v>TOTAL </c:v>
                </c:pt>
                <c:pt idx="1">
                  <c:v>201: AF</c:v>
                </c:pt>
                <c:pt idx="2">
                  <c:v>202: IGN</c:v>
                </c:pt>
                <c:pt idx="3">
                  <c:v>203: OCRET </c:v>
                </c:pt>
                <c:pt idx="4">
                  <c:v>204: VISAN </c:v>
                </c:pt>
                <c:pt idx="5">
                  <c:v>205: VIDER </c:v>
                </c:pt>
                <c:pt idx="6">
                  <c:v>208: VIPETEN</c:v>
                </c:pt>
                <c:pt idx="7">
                  <c:v>209: VISAR </c:v>
                </c:pt>
                <c:pt idx="8">
                  <c:v>210: DICORER </c:v>
                </c:pt>
                <c:pt idx="9">
                  <c:v>213: FONAGRO</c:v>
                </c:pt>
              </c:strCache>
            </c:strRef>
          </c:cat>
          <c:val>
            <c:numRef>
              <c:f>'P INFORME'!$J$29:$J$38</c:f>
              <c:numCache>
                <c:formatCode>#,##0.0</c:formatCode>
                <c:ptCount val="10"/>
                <c:pt idx="0">
                  <c:v>2199.1019999999999</c:v>
                </c:pt>
                <c:pt idx="1">
                  <c:v>584.10712100000001</c:v>
                </c:pt>
                <c:pt idx="2">
                  <c:v>21.58727</c:v>
                </c:pt>
                <c:pt idx="3">
                  <c:v>30.760999999999999</c:v>
                </c:pt>
                <c:pt idx="4">
                  <c:v>429.139591</c:v>
                </c:pt>
                <c:pt idx="5">
                  <c:v>493.50644999999997</c:v>
                </c:pt>
                <c:pt idx="6">
                  <c:v>51.32253</c:v>
                </c:pt>
                <c:pt idx="7">
                  <c:v>122.221417</c:v>
                </c:pt>
                <c:pt idx="8">
                  <c:v>406.191621</c:v>
                </c:pt>
                <c:pt idx="9">
                  <c:v>60.265000000000001</c:v>
                </c:pt>
              </c:numCache>
            </c:numRef>
          </c:val>
          <c:extLst>
            <c:ext xmlns:c16="http://schemas.microsoft.com/office/drawing/2014/chart" uri="{C3380CC4-5D6E-409C-BE32-E72D297353CC}">
              <c16:uniqueId val="{00000000-5C4A-41F6-A525-0A4B6D3694A9}"/>
            </c:ext>
          </c:extLst>
        </c:ser>
        <c:ser>
          <c:idx val="1"/>
          <c:order val="1"/>
          <c:tx>
            <c:strRef>
              <c:f>'P INFORME'!$K$28</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INFORME'!$I$29:$I$38</c:f>
              <c:strCache>
                <c:ptCount val="10"/>
                <c:pt idx="0">
                  <c:v>TOTAL </c:v>
                </c:pt>
                <c:pt idx="1">
                  <c:v>201: AF</c:v>
                </c:pt>
                <c:pt idx="2">
                  <c:v>202: IGN</c:v>
                </c:pt>
                <c:pt idx="3">
                  <c:v>203: OCRET </c:v>
                </c:pt>
                <c:pt idx="4">
                  <c:v>204: VISAN </c:v>
                </c:pt>
                <c:pt idx="5">
                  <c:v>205: VIDER </c:v>
                </c:pt>
                <c:pt idx="6">
                  <c:v>208: VIPETEN</c:v>
                </c:pt>
                <c:pt idx="7">
                  <c:v>209: VISAR </c:v>
                </c:pt>
                <c:pt idx="8">
                  <c:v>210: DICORER </c:v>
                </c:pt>
                <c:pt idx="9">
                  <c:v>213: FONAGRO</c:v>
                </c:pt>
              </c:strCache>
            </c:strRef>
          </c:cat>
          <c:val>
            <c:numRef>
              <c:f>'P INFORME'!$K$29:$K$38</c:f>
              <c:numCache>
                <c:formatCode>#,##0.0</c:formatCode>
                <c:ptCount val="10"/>
                <c:pt idx="0">
                  <c:v>543.45226901000001</c:v>
                </c:pt>
                <c:pt idx="1">
                  <c:v>218.75769993</c:v>
                </c:pt>
                <c:pt idx="2">
                  <c:v>7.1839435199999997</c:v>
                </c:pt>
                <c:pt idx="3">
                  <c:v>10.497424369999999</c:v>
                </c:pt>
                <c:pt idx="4">
                  <c:v>87.778677389999999</c:v>
                </c:pt>
                <c:pt idx="5">
                  <c:v>81.311184519999998</c:v>
                </c:pt>
                <c:pt idx="6">
                  <c:v>12.299977109999999</c:v>
                </c:pt>
                <c:pt idx="7">
                  <c:v>33.27966859</c:v>
                </c:pt>
                <c:pt idx="8">
                  <c:v>83.269589769999996</c:v>
                </c:pt>
                <c:pt idx="9">
                  <c:v>9.0741038100000004</c:v>
                </c:pt>
              </c:numCache>
            </c:numRef>
          </c:val>
          <c:extLst>
            <c:ext xmlns:c16="http://schemas.microsoft.com/office/drawing/2014/chart" uri="{C3380CC4-5D6E-409C-BE32-E72D297353CC}">
              <c16:uniqueId val="{00000001-5C4A-41F6-A525-0A4B6D3694A9}"/>
            </c:ext>
          </c:extLst>
        </c:ser>
        <c:dLbls>
          <c:showLegendKey val="0"/>
          <c:showVal val="0"/>
          <c:showCatName val="0"/>
          <c:showSerName val="0"/>
          <c:showPercent val="0"/>
          <c:showBubbleSize val="0"/>
        </c:dLbls>
        <c:gapWidth val="100"/>
        <c:axId val="1115200080"/>
        <c:axId val="1115198416"/>
      </c:barChart>
      <c:catAx>
        <c:axId val="11152000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115198416"/>
        <c:crosses val="autoZero"/>
        <c:auto val="1"/>
        <c:lblAlgn val="ctr"/>
        <c:lblOffset val="100"/>
        <c:noMultiLvlLbl val="0"/>
      </c:catAx>
      <c:valAx>
        <c:axId val="111519841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115200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Cuadro No.5</a:t>
            </a:r>
          </a:p>
          <a:p>
            <a:pPr>
              <a:defRPr/>
            </a:pPr>
            <a:r>
              <a:rPr lang="es-GT" sz="800" b="0" i="0" baseline="0">
                <a:effectLst/>
              </a:rPr>
              <a:t>Ministerio de Agricultura, Ganadería y Alimentación</a:t>
            </a:r>
          </a:p>
          <a:p>
            <a:pPr>
              <a:defRPr/>
            </a:pPr>
            <a:r>
              <a:rPr lang="es-GT" sz="800" b="1" i="0" baseline="0">
                <a:effectLst/>
              </a:rPr>
              <a:t>Ejecución presupuestaria por programa</a:t>
            </a:r>
          </a:p>
          <a:p>
            <a:pPr>
              <a:defRPr/>
            </a:pPr>
            <a:r>
              <a:rPr lang="es-GT" sz="800" b="0" i="0" baseline="0">
                <a:effectLst/>
              </a:rPr>
              <a:t>Enero-junio 2025</a:t>
            </a:r>
          </a:p>
          <a:p>
            <a:pPr>
              <a:defRPr/>
            </a:pPr>
            <a:r>
              <a:rPr lang="es-GT" sz="800" b="0" i="0" baseline="0">
                <a:effectLst/>
              </a:rPr>
              <a:t>(Millones de quetzales)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INFORME'!$K$26</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INFORME'!$J$27:$J$33</c:f>
              <c:strCache>
                <c:ptCount val="7"/>
                <c:pt idx="0">
                  <c:v>TOTAL</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INFORME'!$K$27:$K$33</c:f>
              <c:numCache>
                <c:formatCode>#,##0.0</c:formatCode>
                <c:ptCount val="7"/>
                <c:pt idx="0">
                  <c:v>2199.1019999999999</c:v>
                </c:pt>
                <c:pt idx="1">
                  <c:v>266.78745199999997</c:v>
                </c:pt>
                <c:pt idx="2">
                  <c:v>718.74374899999998</c:v>
                </c:pt>
                <c:pt idx="3">
                  <c:v>93.536096999999998</c:v>
                </c:pt>
                <c:pt idx="4">
                  <c:v>784.96273799999994</c:v>
                </c:pt>
                <c:pt idx="5">
                  <c:v>12.018694</c:v>
                </c:pt>
                <c:pt idx="6">
                  <c:v>323.05327</c:v>
                </c:pt>
              </c:numCache>
            </c:numRef>
          </c:val>
          <c:extLst>
            <c:ext xmlns:c16="http://schemas.microsoft.com/office/drawing/2014/chart" uri="{C3380CC4-5D6E-409C-BE32-E72D297353CC}">
              <c16:uniqueId val="{00000000-A847-425D-9B77-21F5833BDAA3}"/>
            </c:ext>
          </c:extLst>
        </c:ser>
        <c:ser>
          <c:idx val="1"/>
          <c:order val="1"/>
          <c:tx>
            <c:strRef>
              <c:f>'P INFORME'!$L$26</c:f>
              <c:strCache>
                <c:ptCount val="1"/>
                <c:pt idx="0">
                  <c:v>DEVENGADO</c:v>
                </c:pt>
              </c:strCache>
            </c:strRef>
          </c:tx>
          <c:spPr>
            <a:solidFill>
              <a:schemeClr val="accent1"/>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INFORME'!$J$27:$J$33</c:f>
              <c:strCache>
                <c:ptCount val="7"/>
                <c:pt idx="0">
                  <c:v>TOTAL</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INFORME'!$L$27:$L$33</c:f>
              <c:numCache>
                <c:formatCode>#,##0.0</c:formatCode>
                <c:ptCount val="7"/>
                <c:pt idx="0">
                  <c:v>543.45226901000001</c:v>
                </c:pt>
                <c:pt idx="1">
                  <c:v>73.826556969999999</c:v>
                </c:pt>
                <c:pt idx="2">
                  <c:v>180.2138688</c:v>
                </c:pt>
                <c:pt idx="3">
                  <c:v>30.13275981</c:v>
                </c:pt>
                <c:pt idx="4">
                  <c:v>139.62319500000001</c:v>
                </c:pt>
                <c:pt idx="5">
                  <c:v>4.2157393299999999</c:v>
                </c:pt>
                <c:pt idx="6">
                  <c:v>115.4401491</c:v>
                </c:pt>
              </c:numCache>
            </c:numRef>
          </c:val>
          <c:extLst>
            <c:ext xmlns:c16="http://schemas.microsoft.com/office/drawing/2014/chart" uri="{C3380CC4-5D6E-409C-BE32-E72D297353CC}">
              <c16:uniqueId val="{00000001-A847-425D-9B77-21F5833BDAA3}"/>
            </c:ext>
          </c:extLst>
        </c:ser>
        <c:dLbls>
          <c:showLegendKey val="0"/>
          <c:showVal val="0"/>
          <c:showCatName val="0"/>
          <c:showSerName val="0"/>
          <c:showPercent val="0"/>
          <c:showBubbleSize val="0"/>
        </c:dLbls>
        <c:gapWidth val="80"/>
        <c:axId val="778761151"/>
        <c:axId val="778763231"/>
      </c:barChart>
      <c:catAx>
        <c:axId val="77876115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778763231"/>
        <c:crosses val="autoZero"/>
        <c:auto val="1"/>
        <c:lblAlgn val="ctr"/>
        <c:lblOffset val="100"/>
        <c:noMultiLvlLbl val="0"/>
      </c:catAx>
      <c:valAx>
        <c:axId val="778763231"/>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787611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 6</a:t>
            </a:r>
          </a:p>
          <a:p>
            <a:pPr>
              <a:defRPr sz="800"/>
            </a:pPr>
            <a:r>
              <a:rPr lang="es-GT" sz="800"/>
              <a:t>Ministerio</a:t>
            </a:r>
            <a:r>
              <a:rPr lang="es-GT" sz="800" baseline="0"/>
              <a:t> de Agricultura, Ganadería y Alimentación</a:t>
            </a:r>
          </a:p>
          <a:p>
            <a:pPr>
              <a:defRPr sz="800"/>
            </a:pPr>
            <a:r>
              <a:rPr lang="es-GT" sz="800" b="1" baseline="0"/>
              <a:t>Ejecución presupuestaria por fuente de financiamiento</a:t>
            </a:r>
          </a:p>
          <a:p>
            <a:pPr>
              <a:defRPr sz="800"/>
            </a:pPr>
            <a:r>
              <a:rPr lang="es-GT" sz="800" baseline="0"/>
              <a:t>(Millones de quetzales)</a:t>
            </a: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INFORME'!$R$42</c:f>
              <c:strCache>
                <c:ptCount val="1"/>
                <c:pt idx="0">
                  <c:v>VIGENTE</c:v>
                </c:pt>
              </c:strCache>
            </c:strRef>
          </c:tx>
          <c:spPr>
            <a:solidFill>
              <a:schemeClr val="accent5">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INFORME'!$Q$43:$Q$50</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INFORME'!$R$43:$R$50</c:f>
              <c:numCache>
                <c:formatCode>#,##0.0</c:formatCode>
                <c:ptCount val="8"/>
                <c:pt idx="0">
                  <c:v>2199.1019999999999</c:v>
                </c:pt>
                <c:pt idx="1">
                  <c:v>675</c:v>
                </c:pt>
                <c:pt idx="2">
                  <c:v>1011.4880000000001</c:v>
                </c:pt>
                <c:pt idx="3">
                  <c:v>52.711888000000002</c:v>
                </c:pt>
                <c:pt idx="4">
                  <c:v>37.902112000000002</c:v>
                </c:pt>
                <c:pt idx="5">
                  <c:v>415</c:v>
                </c:pt>
                <c:pt idx="6">
                  <c:v>5.875</c:v>
                </c:pt>
                <c:pt idx="7">
                  <c:v>1.125</c:v>
                </c:pt>
              </c:numCache>
            </c:numRef>
          </c:val>
          <c:extLst>
            <c:ext xmlns:c16="http://schemas.microsoft.com/office/drawing/2014/chart" uri="{C3380CC4-5D6E-409C-BE32-E72D297353CC}">
              <c16:uniqueId val="{00000000-B7CE-4FA5-BCD2-3BE74C757524}"/>
            </c:ext>
          </c:extLst>
        </c:ser>
        <c:ser>
          <c:idx val="1"/>
          <c:order val="1"/>
          <c:tx>
            <c:strRef>
              <c:f>'P INFORME'!$S$42</c:f>
              <c:strCache>
                <c:ptCount val="1"/>
                <c:pt idx="0">
                  <c:v>DEVENGADO</c:v>
                </c:pt>
              </c:strCache>
            </c:strRef>
          </c:tx>
          <c:spPr>
            <a:solidFill>
              <a:schemeClr val="bg2">
                <a:lumMod val="9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INFORME'!$Q$43:$Q$50</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INFORME'!$S$43:$S$50</c:f>
              <c:numCache>
                <c:formatCode>#,##0.0</c:formatCode>
                <c:ptCount val="8"/>
                <c:pt idx="0">
                  <c:v>543.45226901000001</c:v>
                </c:pt>
                <c:pt idx="1">
                  <c:v>244.18857312</c:v>
                </c:pt>
                <c:pt idx="2">
                  <c:v>264.81200129000001</c:v>
                </c:pt>
                <c:pt idx="3">
                  <c:v>16.572293599999998</c:v>
                </c:pt>
                <c:pt idx="4">
                  <c:v>7.7330054199999996</c:v>
                </c:pt>
                <c:pt idx="5">
                  <c:v>10.14639558</c:v>
                </c:pt>
                <c:pt idx="6">
                  <c:v>0</c:v>
                </c:pt>
                <c:pt idx="7">
                  <c:v>0</c:v>
                </c:pt>
              </c:numCache>
            </c:numRef>
          </c:val>
          <c:extLst>
            <c:ext xmlns:c16="http://schemas.microsoft.com/office/drawing/2014/chart" uri="{C3380CC4-5D6E-409C-BE32-E72D297353CC}">
              <c16:uniqueId val="{00000001-B7CE-4FA5-BCD2-3BE74C757524}"/>
            </c:ext>
          </c:extLst>
        </c:ser>
        <c:dLbls>
          <c:showLegendKey val="0"/>
          <c:showVal val="0"/>
          <c:showCatName val="0"/>
          <c:showSerName val="0"/>
          <c:showPercent val="0"/>
          <c:showBubbleSize val="0"/>
        </c:dLbls>
        <c:gapWidth val="100"/>
        <c:overlap val="-27"/>
        <c:axId val="691721183"/>
        <c:axId val="691719935"/>
      </c:barChart>
      <c:catAx>
        <c:axId val="6917211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91719935"/>
        <c:crosses val="autoZero"/>
        <c:auto val="1"/>
        <c:lblAlgn val="ctr"/>
        <c:lblOffset val="100"/>
        <c:noMultiLvlLbl val="0"/>
      </c:catAx>
      <c:valAx>
        <c:axId val="691719935"/>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69172118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GT" sz="700" b="1" i="0" baseline="0">
                <a:effectLst/>
                <a:latin typeface="Arial" panose="020B0604020202020204" pitchFamily="34" charset="0"/>
                <a:cs typeface="Arial" panose="020B0604020202020204" pitchFamily="34" charset="0"/>
              </a:rPr>
              <a:t>Gráfica 7</a:t>
            </a:r>
          </a:p>
          <a:p>
            <a:pPr>
              <a:defRPr sz="700">
                <a:latin typeface="Arial" panose="020B0604020202020204" pitchFamily="34" charset="0"/>
                <a:cs typeface="Arial" panose="020B0604020202020204" pitchFamily="34" charset="0"/>
              </a:defRPr>
            </a:pPr>
            <a:r>
              <a:rPr lang="es-GT" sz="700" b="0" i="0" baseline="0">
                <a:effectLst/>
                <a:latin typeface="Arial" panose="020B0604020202020204" pitchFamily="34" charset="0"/>
                <a:cs typeface="Arial" panose="020B0604020202020204" pitchFamily="34" charset="0"/>
              </a:rPr>
              <a:t>Ministerio de Agricultura, Ganadería y Alimentación</a:t>
            </a:r>
          </a:p>
          <a:p>
            <a:pPr>
              <a:defRPr sz="700">
                <a:latin typeface="Arial" panose="020B0604020202020204" pitchFamily="34" charset="0"/>
                <a:cs typeface="Arial" panose="020B0604020202020204" pitchFamily="34" charset="0"/>
              </a:defRPr>
            </a:pPr>
            <a:r>
              <a:rPr lang="es-GT" sz="700" b="1" i="0" baseline="0">
                <a:effectLst/>
                <a:latin typeface="Arial" panose="020B0604020202020204" pitchFamily="34" charset="0"/>
                <a:cs typeface="Arial" panose="020B0604020202020204" pitchFamily="34" charset="0"/>
              </a:rPr>
              <a:t>Ejecución presupuestaria por grupo de gasto </a:t>
            </a:r>
          </a:p>
          <a:p>
            <a:pPr>
              <a:defRPr sz="700">
                <a:latin typeface="Arial" panose="020B0604020202020204" pitchFamily="34" charset="0"/>
                <a:cs typeface="Arial" panose="020B0604020202020204" pitchFamily="34" charset="0"/>
              </a:defRPr>
            </a:pPr>
            <a:r>
              <a:rPr lang="es-GT" sz="700" b="1" i="0" baseline="0">
                <a:effectLst/>
                <a:latin typeface="Arial" panose="020B0604020202020204" pitchFamily="34" charset="0"/>
                <a:cs typeface="Arial" panose="020B0604020202020204" pitchFamily="34" charset="0"/>
              </a:rPr>
              <a:t>Enero-junio de 2025</a:t>
            </a:r>
          </a:p>
          <a:p>
            <a:pPr>
              <a:defRPr sz="700">
                <a:latin typeface="Arial" panose="020B0604020202020204" pitchFamily="34" charset="0"/>
                <a:cs typeface="Arial" panose="020B0604020202020204" pitchFamily="34" charset="0"/>
              </a:defRPr>
            </a:pPr>
            <a:r>
              <a:rPr lang="es-GT" sz="700" b="0" i="0" baseline="0">
                <a:effectLst/>
                <a:latin typeface="Arial" panose="020B0604020202020204" pitchFamily="34" charset="0"/>
                <a:cs typeface="Arial" panose="020B0604020202020204" pitchFamily="34" charset="0"/>
              </a:rPr>
              <a:t>(Millones de quetzales)</a:t>
            </a:r>
          </a:p>
          <a:p>
            <a:pPr>
              <a:defRPr sz="700">
                <a:latin typeface="Arial" panose="020B0604020202020204" pitchFamily="34" charset="0"/>
                <a:cs typeface="Arial" panose="020B0604020202020204" pitchFamily="34" charset="0"/>
              </a:defRPr>
            </a:pPr>
            <a:endParaRPr lang="es-GT" sz="700">
              <a:latin typeface="Arial" panose="020B0604020202020204" pitchFamily="34" charset="0"/>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7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GT"/>
        </a:p>
      </c:txPr>
    </c:title>
    <c:autoTitleDeleted val="0"/>
    <c:plotArea>
      <c:layout>
        <c:manualLayout>
          <c:layoutTarget val="inner"/>
          <c:xMode val="edge"/>
          <c:yMode val="edge"/>
          <c:x val="0.40870219989624584"/>
          <c:y val="0.17854685569392356"/>
          <c:w val="0.53137880522336389"/>
          <c:h val="0.69654167954937452"/>
        </c:manualLayout>
      </c:layout>
      <c:barChart>
        <c:barDir val="bar"/>
        <c:grouping val="clustered"/>
        <c:varyColors val="0"/>
        <c:ser>
          <c:idx val="0"/>
          <c:order val="0"/>
          <c:tx>
            <c:strRef>
              <c:f>'P INFORME'!$J$29</c:f>
              <c:strCache>
                <c:ptCount val="1"/>
                <c:pt idx="0">
                  <c:v>VIGENTE </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INFORME'!$I$30:$I$38</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INFORME'!$J$30:$J$38</c:f>
              <c:numCache>
                <c:formatCode>#,##0.0</c:formatCode>
                <c:ptCount val="9"/>
                <c:pt idx="0">
                  <c:v>2199.1019999999999</c:v>
                </c:pt>
                <c:pt idx="1">
                  <c:v>578.56685700000003</c:v>
                </c:pt>
                <c:pt idx="2">
                  <c:v>158.41424699999999</c:v>
                </c:pt>
                <c:pt idx="3">
                  <c:v>610.95321999999999</c:v>
                </c:pt>
                <c:pt idx="4">
                  <c:v>393.72432400000002</c:v>
                </c:pt>
                <c:pt idx="5">
                  <c:v>292.86759899999998</c:v>
                </c:pt>
                <c:pt idx="6">
                  <c:v>78.562240000000003</c:v>
                </c:pt>
                <c:pt idx="7">
                  <c:v>20</c:v>
                </c:pt>
                <c:pt idx="8">
                  <c:v>66.013513000000003</c:v>
                </c:pt>
              </c:numCache>
            </c:numRef>
          </c:val>
          <c:extLst>
            <c:ext xmlns:c16="http://schemas.microsoft.com/office/drawing/2014/chart" uri="{C3380CC4-5D6E-409C-BE32-E72D297353CC}">
              <c16:uniqueId val="{00000000-9678-41E6-A0E3-EE9722E716FF}"/>
            </c:ext>
          </c:extLst>
        </c:ser>
        <c:ser>
          <c:idx val="1"/>
          <c:order val="1"/>
          <c:tx>
            <c:strRef>
              <c:f>'P INFORME'!$K$29</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INFORME'!$I$30:$I$38</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INFORME'!$K$30:$K$38</c:f>
              <c:numCache>
                <c:formatCode>#,##0.0</c:formatCode>
                <c:ptCount val="9"/>
                <c:pt idx="0">
                  <c:v>543.45226901000001</c:v>
                </c:pt>
                <c:pt idx="1">
                  <c:v>230.40818862</c:v>
                </c:pt>
                <c:pt idx="2">
                  <c:v>65.049196340000009</c:v>
                </c:pt>
                <c:pt idx="3">
                  <c:v>81.181484349999991</c:v>
                </c:pt>
                <c:pt idx="4">
                  <c:v>10.71611862</c:v>
                </c:pt>
                <c:pt idx="5">
                  <c:v>98.241444510000008</c:v>
                </c:pt>
                <c:pt idx="6">
                  <c:v>21.973742000000001</c:v>
                </c:pt>
                <c:pt idx="7">
                  <c:v>4.8515477800000006</c:v>
                </c:pt>
                <c:pt idx="8">
                  <c:v>31.030546789999999</c:v>
                </c:pt>
              </c:numCache>
            </c:numRef>
          </c:val>
          <c:extLst>
            <c:ext xmlns:c16="http://schemas.microsoft.com/office/drawing/2014/chart" uri="{C3380CC4-5D6E-409C-BE32-E72D297353CC}">
              <c16:uniqueId val="{00000001-9678-41E6-A0E3-EE9722E716FF}"/>
            </c:ext>
          </c:extLst>
        </c:ser>
        <c:dLbls>
          <c:showLegendKey val="0"/>
          <c:showVal val="0"/>
          <c:showCatName val="0"/>
          <c:showSerName val="0"/>
          <c:showPercent val="0"/>
          <c:showBubbleSize val="0"/>
        </c:dLbls>
        <c:gapWidth val="100"/>
        <c:axId val="621870768"/>
        <c:axId val="621867856"/>
      </c:barChart>
      <c:catAx>
        <c:axId val="6218707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21867856"/>
        <c:crosses val="autoZero"/>
        <c:auto val="1"/>
        <c:lblAlgn val="ctr"/>
        <c:lblOffset val="100"/>
        <c:noMultiLvlLbl val="0"/>
      </c:catAx>
      <c:valAx>
        <c:axId val="62186785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62187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400" b="1" i="1">
              <a:solidFill>
                <a:sysClr val="windowText" lastClr="000000"/>
              </a:solidFill>
            </a:rPr>
            <a:t>Visión</a:t>
          </a:r>
          <a:r>
            <a:rPr lang="es-GT" sz="1400" b="0" i="1">
              <a:solidFill>
                <a:sysClr val="windowText" lastClr="000000"/>
              </a:solidFill>
            </a:rPr>
            <a:t>:</a:t>
          </a:r>
        </a:p>
        <a:p>
          <a:pPr algn="just"/>
          <a:r>
            <a:rPr lang="es-GT" sz="1400" b="0" i="1">
              <a:solidFill>
                <a:sysClr val="windowText" lastClr="000000"/>
              </a:solidFill>
            </a:rPr>
            <a:t>"Ser una </a:t>
          </a:r>
          <a:r>
            <a:rPr lang="es-GT" sz="1400" b="0" i="1">
              <a:solidFill>
                <a:sysClr val="windowText" lastClr="000000"/>
              </a:solidFill>
              <a:latin typeface="Arial" panose="020B0604020202020204" pitchFamily="34" charset="0"/>
              <a:cs typeface="Arial" panose="020B0604020202020204" pitchFamily="34" charset="0"/>
            </a:rPr>
            <a:t>institución</a:t>
          </a:r>
          <a:r>
            <a:rPr lang="es-GT" sz="1400" b="0" i="1">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r>
            <a:rPr lang="es-GT" sz="1600" b="0" i="1">
              <a:solidFill>
                <a:sysClr val="windowText" lastClr="000000"/>
              </a:solidFill>
            </a:rPr>
            <a:t>."</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400" b="1" i="1">
              <a:solidFill>
                <a:sysClr val="windowText" lastClr="000000"/>
              </a:solidFill>
              <a:latin typeface="Arial" panose="020B0604020202020204" pitchFamily="34" charset="0"/>
              <a:cs typeface="Arial" panose="020B0604020202020204" pitchFamily="34" charset="0"/>
            </a:rPr>
            <a:t>Misión</a:t>
          </a:r>
          <a:r>
            <a:rPr lang="es-GT" sz="1400" b="0" i="1">
              <a:solidFill>
                <a:sysClr val="windowText" lastClr="000000"/>
              </a:solidFill>
              <a:latin typeface="Arial" panose="020B0604020202020204" pitchFamily="34" charset="0"/>
              <a:cs typeface="Arial" panose="020B0604020202020204" pitchFamily="34" charset="0"/>
            </a:rPr>
            <a:t>:</a:t>
          </a:r>
        </a:p>
        <a:p>
          <a:pPr algn="just"/>
          <a:r>
            <a:rPr lang="es-GT" sz="14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07119"/>
          <a:ext cx="5438774" cy="20533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622300">
            <a:lnSpc>
              <a:spcPct val="90000"/>
            </a:lnSpc>
            <a:spcBef>
              <a:spcPct val="0"/>
            </a:spcBef>
            <a:spcAft>
              <a:spcPct val="35000"/>
            </a:spcAft>
            <a:buNone/>
          </a:pPr>
          <a:r>
            <a:rPr lang="es-GT" sz="1400" b="1" i="1" kern="1200">
              <a:solidFill>
                <a:sysClr val="windowText" lastClr="000000"/>
              </a:solidFill>
              <a:latin typeface="Arial" panose="020B0604020202020204" pitchFamily="34" charset="0"/>
              <a:cs typeface="Arial" panose="020B0604020202020204" pitchFamily="34" charset="0"/>
            </a:rPr>
            <a:t>Misión</a:t>
          </a:r>
          <a:r>
            <a:rPr lang="es-GT" sz="1400" b="0" i="1" kern="1200">
              <a:solidFill>
                <a:sysClr val="windowText" lastClr="000000"/>
              </a:solidFill>
              <a:latin typeface="Arial" panose="020B0604020202020204" pitchFamily="34" charset="0"/>
              <a:cs typeface="Arial" panose="020B0604020202020204" pitchFamily="34" charset="0"/>
            </a:rPr>
            <a:t>:</a:t>
          </a:r>
        </a:p>
        <a:p>
          <a:pPr marL="0" lvl="0" indent="0" algn="just" defTabSz="622300">
            <a:lnSpc>
              <a:spcPct val="90000"/>
            </a:lnSpc>
            <a:spcBef>
              <a:spcPct val="0"/>
            </a:spcBef>
            <a:spcAft>
              <a:spcPct val="35000"/>
            </a:spcAft>
            <a:buNone/>
          </a:pPr>
          <a:r>
            <a:rPr lang="es-GT" sz="14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sp:txBody>
      <dsp:txXfrm>
        <a:off x="100236" y="307355"/>
        <a:ext cx="5238302" cy="1852878"/>
      </dsp:txXfrm>
    </dsp:sp>
    <dsp:sp modelId="{92201F49-6B27-4221-8187-2EA9AA9B8F0F}">
      <dsp:nvSpPr>
        <dsp:cNvPr id="0" name=""/>
        <dsp:cNvSpPr/>
      </dsp:nvSpPr>
      <dsp:spPr>
        <a:xfrm>
          <a:off x="9572" y="2434210"/>
          <a:ext cx="5419630" cy="205335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es-GT" sz="1400" b="1" i="1" kern="1200">
              <a:solidFill>
                <a:sysClr val="windowText" lastClr="000000"/>
              </a:solidFill>
            </a:rPr>
            <a:t>Visión</a:t>
          </a:r>
          <a:r>
            <a:rPr lang="es-GT" sz="1400" b="0" i="1" kern="1200">
              <a:solidFill>
                <a:sysClr val="windowText" lastClr="000000"/>
              </a:solidFill>
            </a:rPr>
            <a:t>:</a:t>
          </a:r>
        </a:p>
        <a:p>
          <a:pPr marL="0" lvl="0" indent="0" algn="just" defTabSz="622300">
            <a:lnSpc>
              <a:spcPct val="90000"/>
            </a:lnSpc>
            <a:spcBef>
              <a:spcPct val="0"/>
            </a:spcBef>
            <a:spcAft>
              <a:spcPct val="35000"/>
            </a:spcAft>
            <a:buNone/>
          </a:pPr>
          <a:r>
            <a:rPr lang="es-GT" sz="1400" b="0" i="1" kern="1200">
              <a:solidFill>
                <a:sysClr val="windowText" lastClr="000000"/>
              </a:solidFill>
            </a:rPr>
            <a:t>"Ser una </a:t>
          </a:r>
          <a:r>
            <a:rPr lang="es-GT" sz="1400" b="0" i="1" kern="1200">
              <a:solidFill>
                <a:sysClr val="windowText" lastClr="000000"/>
              </a:solidFill>
              <a:latin typeface="Arial" panose="020B0604020202020204" pitchFamily="34" charset="0"/>
              <a:cs typeface="Arial" panose="020B0604020202020204" pitchFamily="34" charset="0"/>
            </a:rPr>
            <a:t>institución</a:t>
          </a:r>
          <a:r>
            <a:rPr lang="es-GT" sz="1400" b="0" i="1" kern="1200">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r>
            <a:rPr lang="es-GT" sz="1600" b="0" i="1" kern="1200">
              <a:solidFill>
                <a:sysClr val="windowText" lastClr="000000"/>
              </a:solidFill>
            </a:rPr>
            <a:t>."</a:t>
          </a:r>
        </a:p>
      </dsp:txBody>
      <dsp:txXfrm>
        <a:off x="109808" y="2534446"/>
        <a:ext cx="5219158" cy="185287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7173</TotalTime>
  <Pages>28</Pages>
  <Words>7759</Words>
  <Characters>42677</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751</cp:revision>
  <cp:lastPrinted>2025-07-15T17:09:00Z</cp:lastPrinted>
  <dcterms:created xsi:type="dcterms:W3CDTF">2024-12-05T14:24:00Z</dcterms:created>
  <dcterms:modified xsi:type="dcterms:W3CDTF">2025-07-15T19:55:00Z</dcterms:modified>
</cp:coreProperties>
</file>